
<file path=[Content_Types].xml><?xml version="1.0" encoding="utf-8"?>
<Types xmlns="http://schemas.openxmlformats.org/package/2006/content-types">
  <Default Extension="png" ContentType="image/png"/>
  <Default Extension="svg" ContentType="image/svg+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3FD0C" w14:textId="04F825C2" w:rsidR="006F331D" w:rsidRDefault="000C26E3">
      <w:bookmarkStart w:id="0" w:name="_GoBack"/>
      <w:r>
        <w:rPr>
          <w:noProof/>
          <w:lang w:eastAsia="en-CA"/>
        </w:rPr>
        <w:drawing>
          <wp:anchor distT="0" distB="0" distL="114300" distR="114300" simplePos="0" relativeHeight="251785216" behindDoc="1" locked="0" layoutInCell="1" allowOverlap="1" wp14:anchorId="3B435E83" wp14:editId="7CBA06CB">
            <wp:simplePos x="0" y="0"/>
            <wp:positionH relativeFrom="page">
              <wp:posOffset>-24130</wp:posOffset>
            </wp:positionH>
            <wp:positionV relativeFrom="paragraph">
              <wp:posOffset>-926009</wp:posOffset>
            </wp:positionV>
            <wp:extent cx="7796530" cy="10095230"/>
            <wp:effectExtent l="0" t="0" r="0" b="1270"/>
            <wp:wrapNone/>
            <wp:docPr id="9" name="Picture 9" descr="Cover V5@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ver V5@4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96530" cy="1009523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448F8083" w14:textId="77777777" w:rsidR="008C186A" w:rsidRDefault="008C186A" w:rsidP="008C186A">
      <w:pPr>
        <w:spacing w:line="240" w:lineRule="auto"/>
      </w:pPr>
    </w:p>
    <w:p w14:paraId="5042028C" w14:textId="77777777" w:rsidR="008C186A" w:rsidRPr="008C186A" w:rsidRDefault="008C186A" w:rsidP="008C186A">
      <w:pPr>
        <w:spacing w:line="240" w:lineRule="auto"/>
        <w:rPr>
          <w:color w:val="033B2B"/>
        </w:rPr>
      </w:pPr>
    </w:p>
    <w:p w14:paraId="0F68905A" w14:textId="77777777" w:rsidR="00094AE7" w:rsidRDefault="00094AE7" w:rsidP="008C186A">
      <w:pPr>
        <w:spacing w:line="240" w:lineRule="auto"/>
        <w:rPr>
          <w:rFonts w:ascii="MrEavesXLModOTBook" w:hAnsi="MrEavesXLModOTBook"/>
          <w:color w:val="056046" w:themeColor="accent4"/>
          <w:sz w:val="48"/>
        </w:rPr>
      </w:pPr>
    </w:p>
    <w:p w14:paraId="397677DB" w14:textId="77777777" w:rsidR="00310574" w:rsidRDefault="00310574" w:rsidP="008C186A">
      <w:pPr>
        <w:spacing w:line="240" w:lineRule="auto"/>
        <w:rPr>
          <w:rFonts w:ascii="MrEavesXLModOTBook" w:hAnsi="MrEavesXLModOTBook"/>
          <w:color w:val="056046" w:themeColor="accent4"/>
          <w:sz w:val="48"/>
        </w:rPr>
      </w:pPr>
    </w:p>
    <w:p w14:paraId="10E0D804" w14:textId="77777777" w:rsidR="00310574" w:rsidRDefault="00310574" w:rsidP="008C186A">
      <w:pPr>
        <w:spacing w:line="240" w:lineRule="auto"/>
        <w:rPr>
          <w:rFonts w:ascii="MrEavesXLModOTBook" w:hAnsi="MrEavesXLModOTBook"/>
          <w:color w:val="056046" w:themeColor="accent4"/>
          <w:sz w:val="48"/>
        </w:rPr>
      </w:pPr>
    </w:p>
    <w:p w14:paraId="1CCBC18F" w14:textId="77777777" w:rsidR="00310574" w:rsidRDefault="00310574" w:rsidP="00310574">
      <w:pPr>
        <w:spacing w:after="0" w:line="240" w:lineRule="auto"/>
        <w:ind w:left="1418"/>
        <w:rPr>
          <w:rFonts w:ascii="MrEavesXLModOTBook" w:hAnsi="MrEavesXLModOTBook"/>
          <w:color w:val="033B2B"/>
          <w:sz w:val="48"/>
        </w:rPr>
      </w:pPr>
    </w:p>
    <w:p w14:paraId="4FCD55F4" w14:textId="77777777" w:rsidR="00310574" w:rsidRDefault="00310574" w:rsidP="00310574">
      <w:pPr>
        <w:spacing w:after="0" w:line="240" w:lineRule="auto"/>
        <w:ind w:left="1418"/>
        <w:rPr>
          <w:rFonts w:ascii="MrEavesXLModOTBook" w:hAnsi="MrEavesXLModOTBook"/>
          <w:color w:val="033B2B"/>
          <w:sz w:val="48"/>
        </w:rPr>
      </w:pPr>
    </w:p>
    <w:p w14:paraId="5D6FA630" w14:textId="77777777" w:rsidR="007F7634" w:rsidRDefault="007F7634" w:rsidP="000A721C">
      <w:pPr>
        <w:spacing w:after="0" w:line="240" w:lineRule="auto"/>
        <w:ind w:left="1418"/>
        <w:rPr>
          <w:rFonts w:ascii="MrEavesXLModOTBook" w:hAnsi="MrEavesXLModOTBook"/>
          <w:color w:val="033B2B"/>
          <w:sz w:val="48"/>
        </w:rPr>
      </w:pPr>
    </w:p>
    <w:p w14:paraId="136744AA" w14:textId="44ED44A7" w:rsidR="00310574" w:rsidRPr="00B042FF" w:rsidRDefault="008C186A" w:rsidP="000A721C">
      <w:pPr>
        <w:spacing w:after="0" w:line="240" w:lineRule="auto"/>
        <w:ind w:left="1418"/>
        <w:rPr>
          <w:rFonts w:cs="Calibri Light"/>
          <w:color w:val="033B2B"/>
          <w:sz w:val="48"/>
        </w:rPr>
      </w:pPr>
      <w:r w:rsidRPr="00B042FF">
        <w:rPr>
          <w:rFonts w:cs="Calibri Light"/>
          <w:color w:val="033B2B"/>
          <w:sz w:val="48"/>
        </w:rPr>
        <w:t>Algoma OHT</w:t>
      </w:r>
    </w:p>
    <w:p w14:paraId="7BC1EB1F" w14:textId="31DDEC9B" w:rsidR="00310574" w:rsidRPr="00B042FF" w:rsidRDefault="008C186A" w:rsidP="000A721C">
      <w:pPr>
        <w:spacing w:after="0" w:line="240" w:lineRule="auto"/>
        <w:ind w:left="1418"/>
        <w:rPr>
          <w:rFonts w:cs="Calibri Light"/>
          <w:color w:val="033B2B"/>
          <w:sz w:val="48"/>
        </w:rPr>
      </w:pPr>
      <w:r w:rsidRPr="00B042FF">
        <w:rPr>
          <w:rFonts w:cs="Calibri Light"/>
          <w:color w:val="033B2B"/>
          <w:sz w:val="48"/>
        </w:rPr>
        <w:t xml:space="preserve">Community </w:t>
      </w:r>
      <w:r w:rsidR="00590D2E" w:rsidRPr="00B042FF">
        <w:rPr>
          <w:rFonts w:cs="Calibri Light"/>
          <w:color w:val="033B2B"/>
          <w:sz w:val="48"/>
        </w:rPr>
        <w:t>Partnership Toolkit</w:t>
      </w:r>
    </w:p>
    <w:p w14:paraId="5965FB66" w14:textId="77777777" w:rsidR="00310574" w:rsidRPr="00310574" w:rsidRDefault="00310574" w:rsidP="00310574">
      <w:pPr>
        <w:spacing w:after="0" w:line="240" w:lineRule="auto"/>
        <w:ind w:left="1418"/>
        <w:rPr>
          <w:rFonts w:ascii="MrEavesXLModOTHeavy" w:hAnsi="MrEavesXLModOTHeavy"/>
          <w:color w:val="056046" w:themeColor="accent4"/>
          <w:sz w:val="48"/>
          <w:szCs w:val="48"/>
        </w:rPr>
      </w:pPr>
    </w:p>
    <w:p w14:paraId="386A4AB4" w14:textId="06CED43A" w:rsidR="008C186A" w:rsidRPr="00B72556" w:rsidRDefault="0006600F" w:rsidP="00310574">
      <w:pPr>
        <w:spacing w:before="240" w:after="0" w:line="192" w:lineRule="auto"/>
        <w:ind w:left="1418"/>
        <w:rPr>
          <w:rFonts w:ascii="Century Gothic" w:hAnsi="Century Gothic"/>
          <w:b/>
          <w:color w:val="056046" w:themeColor="accent4"/>
          <w:sz w:val="130"/>
          <w:szCs w:val="130"/>
        </w:rPr>
      </w:pPr>
      <w:r w:rsidRPr="00B72556">
        <w:rPr>
          <w:rFonts w:ascii="Century Gothic" w:hAnsi="Century Gothic"/>
          <w:b/>
          <w:color w:val="056046" w:themeColor="accent4"/>
          <w:sz w:val="130"/>
          <w:szCs w:val="130"/>
        </w:rPr>
        <w:t>PARTNER</w:t>
      </w:r>
      <w:r w:rsidR="008C186A" w:rsidRPr="00B72556">
        <w:rPr>
          <w:rFonts w:ascii="Century Gothic" w:hAnsi="Century Gothic"/>
          <w:b/>
          <w:color w:val="056046" w:themeColor="accent4"/>
          <w:sz w:val="130"/>
          <w:szCs w:val="130"/>
        </w:rPr>
        <w:t xml:space="preserve"> </w:t>
      </w:r>
    </w:p>
    <w:p w14:paraId="60C09C47" w14:textId="77777777" w:rsidR="007A66CE" w:rsidRPr="00B72556" w:rsidRDefault="008C186A" w:rsidP="00310574">
      <w:pPr>
        <w:spacing w:after="0" w:line="192" w:lineRule="auto"/>
        <w:ind w:left="1418"/>
        <w:rPr>
          <w:rFonts w:ascii="Century Gothic" w:hAnsi="Century Gothic"/>
          <w:b/>
          <w:color w:val="009966" w:themeColor="accent1"/>
          <w:sz w:val="130"/>
          <w:szCs w:val="130"/>
        </w:rPr>
      </w:pPr>
      <w:r w:rsidRPr="00B72556">
        <w:rPr>
          <w:rFonts w:ascii="Century Gothic" w:hAnsi="Century Gothic"/>
          <w:b/>
          <w:color w:val="009966" w:themeColor="accent1"/>
          <w:sz w:val="130"/>
          <w:szCs w:val="130"/>
        </w:rPr>
        <w:t>HANDBOOK</w:t>
      </w:r>
    </w:p>
    <w:p w14:paraId="5838352B" w14:textId="77777777" w:rsidR="007A66CE" w:rsidRDefault="007A66CE" w:rsidP="007A66CE"/>
    <w:p w14:paraId="7F5CA99B" w14:textId="77777777" w:rsidR="007A66CE" w:rsidRDefault="00310574" w:rsidP="007A66CE">
      <w:r>
        <w:rPr>
          <w:noProof/>
          <w:lang w:eastAsia="en-CA"/>
        </w:rPr>
        <mc:AlternateContent>
          <mc:Choice Requires="wps">
            <w:drawing>
              <wp:anchor distT="0" distB="0" distL="114300" distR="114300" simplePos="0" relativeHeight="251737088" behindDoc="0" locked="0" layoutInCell="1" allowOverlap="1" wp14:anchorId="7DD80A19" wp14:editId="640862C8">
                <wp:simplePos x="0" y="0"/>
                <wp:positionH relativeFrom="column">
                  <wp:posOffset>960755</wp:posOffset>
                </wp:positionH>
                <wp:positionV relativeFrom="paragraph">
                  <wp:posOffset>68580</wp:posOffset>
                </wp:positionV>
                <wp:extent cx="2427515" cy="0"/>
                <wp:effectExtent l="0" t="19050" r="11430" b="19050"/>
                <wp:wrapNone/>
                <wp:docPr id="28" name="Straight Connector 28"/>
                <wp:cNvGraphicFramePr/>
                <a:graphic xmlns:a="http://schemas.openxmlformats.org/drawingml/2006/main">
                  <a:graphicData uri="http://schemas.microsoft.com/office/word/2010/wordprocessingShape">
                    <wps:wsp>
                      <wps:cNvCnPr/>
                      <wps:spPr>
                        <a:xfrm>
                          <a:off x="0" y="0"/>
                          <a:ext cx="2427515" cy="0"/>
                        </a:xfrm>
                        <a:prstGeom prst="line">
                          <a:avLst/>
                        </a:prstGeom>
                        <a:ln w="28575">
                          <a:solidFill>
                            <a:schemeClr val="accent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DFA785" id="Straight Connector 28"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75.65pt,5.4pt" to="266.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" strokecolor="#056046 [3207]" strokeweight="2.25pt">
                <v:stroke dashstyle="1 1"/>
              </v:line>
            </w:pict>
          </mc:Fallback>
        </mc:AlternateContent>
      </w:r>
    </w:p>
    <w:p w14:paraId="20E38A3C" w14:textId="77777777" w:rsidR="007A66CE" w:rsidRDefault="007A66CE" w:rsidP="007A66CE"/>
    <w:p w14:paraId="543ADB10" w14:textId="1E4BE615" w:rsidR="007A66CE" w:rsidRDefault="0069172F" w:rsidP="007A66CE">
      <w:r>
        <w:rPr>
          <w:noProof/>
        </w:rPr>
        <w:pict w14:anchorId="30C27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8.1pt;margin-top:1.15pt;width:194.5pt;height:62.1pt;z-index:251731968">
            <v:imagedata r:id="rId9" o:title="1 AOHT COLOUR LOGO (WMF)"/>
          </v:shape>
        </w:pict>
      </w:r>
    </w:p>
    <w:p w14:paraId="70F2E8A6" w14:textId="27A92061" w:rsidR="008C3DD6" w:rsidRDefault="008C3DD6" w:rsidP="007A66CE"/>
    <w:p w14:paraId="31D42177" w14:textId="77777777" w:rsidR="00905749" w:rsidRDefault="00905749" w:rsidP="008C3DD6">
      <w:pPr>
        <w:jc w:val="center"/>
        <w:rPr>
          <w:noProof/>
          <w:lang w:eastAsia="en-CA"/>
        </w:rPr>
      </w:pPr>
    </w:p>
    <w:p w14:paraId="3214A122" w14:textId="77777777" w:rsidR="00905749" w:rsidRDefault="00905749" w:rsidP="008D6633">
      <w:pPr>
        <w:rPr>
          <w:noProof/>
          <w:lang w:eastAsia="en-CA"/>
        </w:rPr>
      </w:pPr>
    </w:p>
    <w:sdt>
      <w:sdtPr>
        <w:rPr>
          <w:rFonts w:asciiTheme="minorHAnsi" w:eastAsiaTheme="minorHAnsi" w:hAnsiTheme="minorHAnsi" w:cstheme="minorBidi"/>
          <w:b w:val="0"/>
          <w:bCs w:val="0"/>
          <w:color w:val="auto"/>
          <w:sz w:val="22"/>
          <w:szCs w:val="22"/>
          <w:lang w:val="en-CA" w:eastAsia="en-US"/>
        </w:rPr>
        <w:id w:val="1201207110"/>
        <w:docPartObj>
          <w:docPartGallery w:val="Table of Contents"/>
          <w:docPartUnique/>
        </w:docPartObj>
      </w:sdtPr>
      <w:sdtEndPr>
        <w:rPr>
          <w:rFonts w:cstheme="minorHAnsi"/>
          <w:noProof/>
          <w:sz w:val="24"/>
        </w:rPr>
      </w:sdtEndPr>
      <w:sdtContent>
        <w:p w14:paraId="425E8CF8" w14:textId="69502916" w:rsidR="00E75F5B" w:rsidRPr="007F7634" w:rsidRDefault="00E75F5B">
          <w:pPr>
            <w:pStyle w:val="TOCHeading"/>
          </w:pPr>
          <w:r w:rsidRPr="007F7634">
            <w:t>Table of Contents</w:t>
          </w:r>
        </w:p>
        <w:p w14:paraId="4052EA59" w14:textId="77777777" w:rsidR="00E75F5B" w:rsidRPr="007F7634" w:rsidRDefault="00E75F5B" w:rsidP="00E75F5B">
          <w:pPr>
            <w:spacing w:after="0"/>
            <w:rPr>
              <w:lang w:val="en-US" w:eastAsia="ja-JP"/>
            </w:rPr>
          </w:pPr>
        </w:p>
        <w:p w14:paraId="675686DD" w14:textId="077FC7AD" w:rsidR="00640A37" w:rsidRDefault="00E75F5B">
          <w:pPr>
            <w:pStyle w:val="TOC1"/>
            <w:tabs>
              <w:tab w:val="right" w:leader="dot" w:pos="9350"/>
            </w:tabs>
            <w:rPr>
              <w:rFonts w:asciiTheme="minorHAnsi" w:eastAsiaTheme="minorEastAsia" w:hAnsiTheme="minorHAnsi"/>
              <w:noProof/>
              <w:sz w:val="22"/>
              <w:lang w:eastAsia="en-CA"/>
            </w:rPr>
          </w:pPr>
          <w:r w:rsidRPr="007F7634">
            <w:rPr>
              <w:rFonts w:asciiTheme="minorHAnsi" w:hAnsiTheme="minorHAnsi" w:cstheme="minorHAnsi"/>
            </w:rPr>
            <w:fldChar w:fldCharType="begin"/>
          </w:r>
          <w:r w:rsidRPr="007F7634">
            <w:rPr>
              <w:rFonts w:asciiTheme="minorHAnsi" w:hAnsiTheme="minorHAnsi" w:cstheme="minorHAnsi"/>
            </w:rPr>
            <w:instrText xml:space="preserve"> TOC \o "1-3" \h \z \u </w:instrText>
          </w:r>
          <w:r w:rsidRPr="007F7634">
            <w:rPr>
              <w:rFonts w:asciiTheme="minorHAnsi" w:hAnsiTheme="minorHAnsi" w:cstheme="minorHAnsi"/>
            </w:rPr>
            <w:fldChar w:fldCharType="separate"/>
          </w:r>
          <w:hyperlink w:anchor="_Toc99717842" w:history="1">
            <w:r w:rsidR="00640A37" w:rsidRPr="00074206">
              <w:rPr>
                <w:rStyle w:val="Hyperlink"/>
                <w:noProof/>
              </w:rPr>
              <w:t>Community Partnership and Engagement</w:t>
            </w:r>
            <w:r w:rsidR="00640A37">
              <w:rPr>
                <w:noProof/>
                <w:webHidden/>
              </w:rPr>
              <w:tab/>
            </w:r>
            <w:r w:rsidR="00640A37">
              <w:rPr>
                <w:noProof/>
                <w:webHidden/>
              </w:rPr>
              <w:fldChar w:fldCharType="begin"/>
            </w:r>
            <w:r w:rsidR="00640A37">
              <w:rPr>
                <w:noProof/>
                <w:webHidden/>
              </w:rPr>
              <w:instrText xml:space="preserve"> PAGEREF _Toc99717842 \h </w:instrText>
            </w:r>
            <w:r w:rsidR="00640A37">
              <w:rPr>
                <w:noProof/>
                <w:webHidden/>
              </w:rPr>
            </w:r>
            <w:r w:rsidR="00640A37">
              <w:rPr>
                <w:noProof/>
                <w:webHidden/>
              </w:rPr>
              <w:fldChar w:fldCharType="separate"/>
            </w:r>
            <w:r w:rsidR="00A40307">
              <w:rPr>
                <w:noProof/>
                <w:webHidden/>
              </w:rPr>
              <w:t>4</w:t>
            </w:r>
            <w:r w:rsidR="00640A37">
              <w:rPr>
                <w:noProof/>
                <w:webHidden/>
              </w:rPr>
              <w:fldChar w:fldCharType="end"/>
            </w:r>
          </w:hyperlink>
        </w:p>
        <w:p w14:paraId="7D80B6C1" w14:textId="705B96B4" w:rsidR="00640A37" w:rsidRDefault="0069172F">
          <w:pPr>
            <w:pStyle w:val="TOC2"/>
            <w:tabs>
              <w:tab w:val="right" w:leader="dot" w:pos="9350"/>
            </w:tabs>
            <w:rPr>
              <w:rFonts w:asciiTheme="minorHAnsi" w:eastAsiaTheme="minorEastAsia" w:hAnsiTheme="minorHAnsi"/>
              <w:noProof/>
              <w:sz w:val="22"/>
              <w:lang w:eastAsia="en-CA"/>
            </w:rPr>
          </w:pPr>
          <w:hyperlink w:anchor="_Toc99717843" w:history="1">
            <w:r w:rsidR="00640A37" w:rsidRPr="00074206">
              <w:rPr>
                <w:rStyle w:val="Hyperlink"/>
                <w:noProof/>
              </w:rPr>
              <w:t>Person-Centred Care</w:t>
            </w:r>
            <w:r w:rsidR="00640A37">
              <w:rPr>
                <w:noProof/>
                <w:webHidden/>
              </w:rPr>
              <w:tab/>
            </w:r>
            <w:r w:rsidR="00640A37">
              <w:rPr>
                <w:noProof/>
                <w:webHidden/>
              </w:rPr>
              <w:fldChar w:fldCharType="begin"/>
            </w:r>
            <w:r w:rsidR="00640A37">
              <w:rPr>
                <w:noProof/>
                <w:webHidden/>
              </w:rPr>
              <w:instrText xml:space="preserve"> PAGEREF _Toc99717843 \h </w:instrText>
            </w:r>
            <w:r w:rsidR="00640A37">
              <w:rPr>
                <w:noProof/>
                <w:webHidden/>
              </w:rPr>
            </w:r>
            <w:r w:rsidR="00640A37">
              <w:rPr>
                <w:noProof/>
                <w:webHidden/>
              </w:rPr>
              <w:fldChar w:fldCharType="separate"/>
            </w:r>
            <w:r w:rsidR="00A40307">
              <w:rPr>
                <w:noProof/>
                <w:webHidden/>
              </w:rPr>
              <w:t>4</w:t>
            </w:r>
            <w:r w:rsidR="00640A37">
              <w:rPr>
                <w:noProof/>
                <w:webHidden/>
              </w:rPr>
              <w:fldChar w:fldCharType="end"/>
            </w:r>
          </w:hyperlink>
        </w:p>
        <w:p w14:paraId="4DF00E96" w14:textId="2837491B" w:rsidR="00640A37" w:rsidRDefault="0069172F">
          <w:pPr>
            <w:pStyle w:val="TOC2"/>
            <w:tabs>
              <w:tab w:val="right" w:leader="dot" w:pos="9350"/>
            </w:tabs>
            <w:rPr>
              <w:rFonts w:asciiTheme="minorHAnsi" w:eastAsiaTheme="minorEastAsia" w:hAnsiTheme="minorHAnsi"/>
              <w:noProof/>
              <w:sz w:val="22"/>
              <w:lang w:eastAsia="en-CA"/>
            </w:rPr>
          </w:pPr>
          <w:hyperlink w:anchor="_Toc99717844" w:history="1">
            <w:r w:rsidR="00640A37" w:rsidRPr="00074206">
              <w:rPr>
                <w:rStyle w:val="Hyperlink"/>
                <w:noProof/>
              </w:rPr>
              <w:t>What is Community Partnership and Engagement?</w:t>
            </w:r>
            <w:r w:rsidR="00640A37">
              <w:rPr>
                <w:noProof/>
                <w:webHidden/>
              </w:rPr>
              <w:tab/>
            </w:r>
            <w:r w:rsidR="00640A37">
              <w:rPr>
                <w:noProof/>
                <w:webHidden/>
              </w:rPr>
              <w:fldChar w:fldCharType="begin"/>
            </w:r>
            <w:r w:rsidR="00640A37">
              <w:rPr>
                <w:noProof/>
                <w:webHidden/>
              </w:rPr>
              <w:instrText xml:space="preserve"> PAGEREF _Toc99717844 \h </w:instrText>
            </w:r>
            <w:r w:rsidR="00640A37">
              <w:rPr>
                <w:noProof/>
                <w:webHidden/>
              </w:rPr>
            </w:r>
            <w:r w:rsidR="00640A37">
              <w:rPr>
                <w:noProof/>
                <w:webHidden/>
              </w:rPr>
              <w:fldChar w:fldCharType="separate"/>
            </w:r>
            <w:r w:rsidR="00A40307">
              <w:rPr>
                <w:noProof/>
                <w:webHidden/>
              </w:rPr>
              <w:t>4</w:t>
            </w:r>
            <w:r w:rsidR="00640A37">
              <w:rPr>
                <w:noProof/>
                <w:webHidden/>
              </w:rPr>
              <w:fldChar w:fldCharType="end"/>
            </w:r>
          </w:hyperlink>
        </w:p>
        <w:p w14:paraId="0D6C6FBB" w14:textId="48AC0C7E" w:rsidR="00640A37" w:rsidRDefault="0069172F">
          <w:pPr>
            <w:pStyle w:val="TOC2"/>
            <w:tabs>
              <w:tab w:val="right" w:leader="dot" w:pos="9350"/>
            </w:tabs>
            <w:rPr>
              <w:rFonts w:asciiTheme="minorHAnsi" w:eastAsiaTheme="minorEastAsia" w:hAnsiTheme="minorHAnsi"/>
              <w:noProof/>
              <w:sz w:val="22"/>
              <w:lang w:eastAsia="en-CA"/>
            </w:rPr>
          </w:pPr>
          <w:hyperlink w:anchor="_Toc99717845" w:history="1">
            <w:r w:rsidR="00640A37" w:rsidRPr="00074206">
              <w:rPr>
                <w:rStyle w:val="Hyperlink"/>
                <w:noProof/>
              </w:rPr>
              <w:t>The Importance of Language: “Patient” vs. “Community”</w:t>
            </w:r>
            <w:r w:rsidR="00640A37">
              <w:rPr>
                <w:noProof/>
                <w:webHidden/>
              </w:rPr>
              <w:tab/>
            </w:r>
            <w:r w:rsidR="00640A37">
              <w:rPr>
                <w:noProof/>
                <w:webHidden/>
              </w:rPr>
              <w:fldChar w:fldCharType="begin"/>
            </w:r>
            <w:r w:rsidR="00640A37">
              <w:rPr>
                <w:noProof/>
                <w:webHidden/>
              </w:rPr>
              <w:instrText xml:space="preserve"> PAGEREF _Toc99717845 \h </w:instrText>
            </w:r>
            <w:r w:rsidR="00640A37">
              <w:rPr>
                <w:noProof/>
                <w:webHidden/>
              </w:rPr>
            </w:r>
            <w:r w:rsidR="00640A37">
              <w:rPr>
                <w:noProof/>
                <w:webHidden/>
              </w:rPr>
              <w:fldChar w:fldCharType="separate"/>
            </w:r>
            <w:r w:rsidR="00A40307">
              <w:rPr>
                <w:noProof/>
                <w:webHidden/>
              </w:rPr>
              <w:t>5</w:t>
            </w:r>
            <w:r w:rsidR="00640A37">
              <w:rPr>
                <w:noProof/>
                <w:webHidden/>
              </w:rPr>
              <w:fldChar w:fldCharType="end"/>
            </w:r>
          </w:hyperlink>
        </w:p>
        <w:p w14:paraId="1407073E" w14:textId="32FCF81B" w:rsidR="00640A37" w:rsidRDefault="0069172F">
          <w:pPr>
            <w:pStyle w:val="TOC2"/>
            <w:tabs>
              <w:tab w:val="right" w:leader="dot" w:pos="9350"/>
            </w:tabs>
            <w:rPr>
              <w:rFonts w:asciiTheme="minorHAnsi" w:eastAsiaTheme="minorEastAsia" w:hAnsiTheme="minorHAnsi"/>
              <w:noProof/>
              <w:sz w:val="22"/>
              <w:lang w:eastAsia="en-CA"/>
            </w:rPr>
          </w:pPr>
          <w:hyperlink w:anchor="_Toc99717846" w:history="1">
            <w:r w:rsidR="00640A37" w:rsidRPr="00074206">
              <w:rPr>
                <w:rStyle w:val="Hyperlink"/>
                <w:noProof/>
              </w:rPr>
              <w:t>Guiding Principles for Engagement</w:t>
            </w:r>
            <w:r w:rsidR="00640A37">
              <w:rPr>
                <w:noProof/>
                <w:webHidden/>
              </w:rPr>
              <w:tab/>
            </w:r>
            <w:r w:rsidR="00640A37">
              <w:rPr>
                <w:noProof/>
                <w:webHidden/>
              </w:rPr>
              <w:fldChar w:fldCharType="begin"/>
            </w:r>
            <w:r w:rsidR="00640A37">
              <w:rPr>
                <w:noProof/>
                <w:webHidden/>
              </w:rPr>
              <w:instrText xml:space="preserve"> PAGEREF _Toc99717846 \h </w:instrText>
            </w:r>
            <w:r w:rsidR="00640A37">
              <w:rPr>
                <w:noProof/>
                <w:webHidden/>
              </w:rPr>
            </w:r>
            <w:r w:rsidR="00640A37">
              <w:rPr>
                <w:noProof/>
                <w:webHidden/>
              </w:rPr>
              <w:fldChar w:fldCharType="separate"/>
            </w:r>
            <w:r w:rsidR="00A40307">
              <w:rPr>
                <w:noProof/>
                <w:webHidden/>
              </w:rPr>
              <w:t>5</w:t>
            </w:r>
            <w:r w:rsidR="00640A37">
              <w:rPr>
                <w:noProof/>
                <w:webHidden/>
              </w:rPr>
              <w:fldChar w:fldCharType="end"/>
            </w:r>
          </w:hyperlink>
        </w:p>
        <w:p w14:paraId="6CAD92BD" w14:textId="43ECB2C6" w:rsidR="00640A37" w:rsidRDefault="0069172F">
          <w:pPr>
            <w:pStyle w:val="TOC1"/>
            <w:tabs>
              <w:tab w:val="right" w:leader="dot" w:pos="9350"/>
            </w:tabs>
            <w:rPr>
              <w:rFonts w:asciiTheme="minorHAnsi" w:eastAsiaTheme="minorEastAsia" w:hAnsiTheme="minorHAnsi"/>
              <w:noProof/>
              <w:sz w:val="22"/>
              <w:lang w:eastAsia="en-CA"/>
            </w:rPr>
          </w:pPr>
          <w:hyperlink w:anchor="_Toc99717847" w:history="1">
            <w:r w:rsidR="00640A37" w:rsidRPr="00074206">
              <w:rPr>
                <w:rStyle w:val="Hyperlink"/>
                <w:noProof/>
              </w:rPr>
              <w:t>The Role of a Community Partner</w:t>
            </w:r>
            <w:r w:rsidR="00640A37">
              <w:rPr>
                <w:noProof/>
                <w:webHidden/>
              </w:rPr>
              <w:tab/>
            </w:r>
            <w:r w:rsidR="00640A37">
              <w:rPr>
                <w:noProof/>
                <w:webHidden/>
              </w:rPr>
              <w:fldChar w:fldCharType="begin"/>
            </w:r>
            <w:r w:rsidR="00640A37">
              <w:rPr>
                <w:noProof/>
                <w:webHidden/>
              </w:rPr>
              <w:instrText xml:space="preserve"> PAGEREF _Toc99717847 \h </w:instrText>
            </w:r>
            <w:r w:rsidR="00640A37">
              <w:rPr>
                <w:noProof/>
                <w:webHidden/>
              </w:rPr>
            </w:r>
            <w:r w:rsidR="00640A37">
              <w:rPr>
                <w:noProof/>
                <w:webHidden/>
              </w:rPr>
              <w:fldChar w:fldCharType="separate"/>
            </w:r>
            <w:r w:rsidR="00A40307">
              <w:rPr>
                <w:noProof/>
                <w:webHidden/>
              </w:rPr>
              <w:t>6</w:t>
            </w:r>
            <w:r w:rsidR="00640A37">
              <w:rPr>
                <w:noProof/>
                <w:webHidden/>
              </w:rPr>
              <w:fldChar w:fldCharType="end"/>
            </w:r>
          </w:hyperlink>
        </w:p>
        <w:p w14:paraId="59E345DC" w14:textId="2A323A89" w:rsidR="00640A37" w:rsidRDefault="0069172F">
          <w:pPr>
            <w:pStyle w:val="TOC2"/>
            <w:tabs>
              <w:tab w:val="right" w:leader="dot" w:pos="9350"/>
            </w:tabs>
            <w:rPr>
              <w:rFonts w:asciiTheme="minorHAnsi" w:eastAsiaTheme="minorEastAsia" w:hAnsiTheme="minorHAnsi"/>
              <w:noProof/>
              <w:sz w:val="22"/>
              <w:lang w:eastAsia="en-CA"/>
            </w:rPr>
          </w:pPr>
          <w:hyperlink w:anchor="_Toc99717848" w:history="1">
            <w:r w:rsidR="00640A37" w:rsidRPr="00074206">
              <w:rPr>
                <w:rStyle w:val="Hyperlink"/>
                <w:noProof/>
              </w:rPr>
              <w:t>Roles and Responsibilities</w:t>
            </w:r>
            <w:r w:rsidR="00640A37">
              <w:rPr>
                <w:noProof/>
                <w:webHidden/>
              </w:rPr>
              <w:tab/>
            </w:r>
            <w:r w:rsidR="00640A37">
              <w:rPr>
                <w:noProof/>
                <w:webHidden/>
              </w:rPr>
              <w:fldChar w:fldCharType="begin"/>
            </w:r>
            <w:r w:rsidR="00640A37">
              <w:rPr>
                <w:noProof/>
                <w:webHidden/>
              </w:rPr>
              <w:instrText xml:space="preserve"> PAGEREF _Toc99717848 \h </w:instrText>
            </w:r>
            <w:r w:rsidR="00640A37">
              <w:rPr>
                <w:noProof/>
                <w:webHidden/>
              </w:rPr>
            </w:r>
            <w:r w:rsidR="00640A37">
              <w:rPr>
                <w:noProof/>
                <w:webHidden/>
              </w:rPr>
              <w:fldChar w:fldCharType="separate"/>
            </w:r>
            <w:r w:rsidR="00A40307">
              <w:rPr>
                <w:noProof/>
                <w:webHidden/>
              </w:rPr>
              <w:t>6</w:t>
            </w:r>
            <w:r w:rsidR="00640A37">
              <w:rPr>
                <w:noProof/>
                <w:webHidden/>
              </w:rPr>
              <w:fldChar w:fldCharType="end"/>
            </w:r>
          </w:hyperlink>
        </w:p>
        <w:p w14:paraId="7EFBE3A8" w14:textId="642E98E6" w:rsidR="00640A37" w:rsidRDefault="0069172F">
          <w:pPr>
            <w:pStyle w:val="TOC2"/>
            <w:tabs>
              <w:tab w:val="right" w:leader="dot" w:pos="9350"/>
            </w:tabs>
            <w:rPr>
              <w:rFonts w:asciiTheme="minorHAnsi" w:eastAsiaTheme="minorEastAsia" w:hAnsiTheme="minorHAnsi"/>
              <w:noProof/>
              <w:sz w:val="22"/>
              <w:lang w:eastAsia="en-CA"/>
            </w:rPr>
          </w:pPr>
          <w:hyperlink w:anchor="_Toc99717849" w:history="1">
            <w:r w:rsidR="00640A37" w:rsidRPr="00074206">
              <w:rPr>
                <w:rStyle w:val="Hyperlink"/>
                <w:noProof/>
              </w:rPr>
              <w:t>Role Expectations</w:t>
            </w:r>
            <w:r w:rsidR="00640A37">
              <w:rPr>
                <w:noProof/>
                <w:webHidden/>
              </w:rPr>
              <w:tab/>
            </w:r>
            <w:r w:rsidR="00640A37">
              <w:rPr>
                <w:noProof/>
                <w:webHidden/>
              </w:rPr>
              <w:fldChar w:fldCharType="begin"/>
            </w:r>
            <w:r w:rsidR="00640A37">
              <w:rPr>
                <w:noProof/>
                <w:webHidden/>
              </w:rPr>
              <w:instrText xml:space="preserve"> PAGEREF _Toc99717849 \h </w:instrText>
            </w:r>
            <w:r w:rsidR="00640A37">
              <w:rPr>
                <w:noProof/>
                <w:webHidden/>
              </w:rPr>
            </w:r>
            <w:r w:rsidR="00640A37">
              <w:rPr>
                <w:noProof/>
                <w:webHidden/>
              </w:rPr>
              <w:fldChar w:fldCharType="separate"/>
            </w:r>
            <w:r w:rsidR="00A40307">
              <w:rPr>
                <w:noProof/>
                <w:webHidden/>
              </w:rPr>
              <w:t>7</w:t>
            </w:r>
            <w:r w:rsidR="00640A37">
              <w:rPr>
                <w:noProof/>
                <w:webHidden/>
              </w:rPr>
              <w:fldChar w:fldCharType="end"/>
            </w:r>
          </w:hyperlink>
        </w:p>
        <w:p w14:paraId="2059A2F6" w14:textId="7944EC2B" w:rsidR="00640A37" w:rsidRDefault="0069172F">
          <w:pPr>
            <w:pStyle w:val="TOC2"/>
            <w:tabs>
              <w:tab w:val="right" w:leader="dot" w:pos="9350"/>
            </w:tabs>
            <w:rPr>
              <w:rFonts w:asciiTheme="minorHAnsi" w:eastAsiaTheme="minorEastAsia" w:hAnsiTheme="minorHAnsi"/>
              <w:noProof/>
              <w:sz w:val="22"/>
              <w:lang w:eastAsia="en-CA"/>
            </w:rPr>
          </w:pPr>
          <w:hyperlink w:anchor="_Toc99717850" w:history="1">
            <w:r w:rsidR="00640A37" w:rsidRPr="00074206">
              <w:rPr>
                <w:rStyle w:val="Hyperlink"/>
                <w:noProof/>
              </w:rPr>
              <w:t>Our Commitment</w:t>
            </w:r>
            <w:r w:rsidR="00640A37">
              <w:rPr>
                <w:noProof/>
                <w:webHidden/>
              </w:rPr>
              <w:tab/>
            </w:r>
            <w:r w:rsidR="00640A37">
              <w:rPr>
                <w:noProof/>
                <w:webHidden/>
              </w:rPr>
              <w:fldChar w:fldCharType="begin"/>
            </w:r>
            <w:r w:rsidR="00640A37">
              <w:rPr>
                <w:noProof/>
                <w:webHidden/>
              </w:rPr>
              <w:instrText xml:space="preserve"> PAGEREF _Toc99717850 \h </w:instrText>
            </w:r>
            <w:r w:rsidR="00640A37">
              <w:rPr>
                <w:noProof/>
                <w:webHidden/>
              </w:rPr>
            </w:r>
            <w:r w:rsidR="00640A37">
              <w:rPr>
                <w:noProof/>
                <w:webHidden/>
              </w:rPr>
              <w:fldChar w:fldCharType="separate"/>
            </w:r>
            <w:r w:rsidR="00A40307">
              <w:rPr>
                <w:noProof/>
                <w:webHidden/>
              </w:rPr>
              <w:t>7</w:t>
            </w:r>
            <w:r w:rsidR="00640A37">
              <w:rPr>
                <w:noProof/>
                <w:webHidden/>
              </w:rPr>
              <w:fldChar w:fldCharType="end"/>
            </w:r>
          </w:hyperlink>
        </w:p>
        <w:p w14:paraId="29CD85D2" w14:textId="0189C756" w:rsidR="00640A37" w:rsidRDefault="0069172F">
          <w:pPr>
            <w:pStyle w:val="TOC2"/>
            <w:tabs>
              <w:tab w:val="right" w:leader="dot" w:pos="9350"/>
            </w:tabs>
            <w:rPr>
              <w:rFonts w:asciiTheme="minorHAnsi" w:eastAsiaTheme="minorEastAsia" w:hAnsiTheme="minorHAnsi"/>
              <w:noProof/>
              <w:sz w:val="22"/>
              <w:lang w:eastAsia="en-CA"/>
            </w:rPr>
          </w:pPr>
          <w:hyperlink w:anchor="_Toc99717851" w:history="1">
            <w:r w:rsidR="00640A37" w:rsidRPr="00074206">
              <w:rPr>
                <w:rStyle w:val="Hyperlink"/>
                <w:noProof/>
              </w:rPr>
              <w:t>Characteristics of a Successful Community Partner</w:t>
            </w:r>
            <w:r w:rsidR="00640A37">
              <w:rPr>
                <w:noProof/>
                <w:webHidden/>
              </w:rPr>
              <w:tab/>
            </w:r>
            <w:r w:rsidR="00640A37">
              <w:rPr>
                <w:noProof/>
                <w:webHidden/>
              </w:rPr>
              <w:fldChar w:fldCharType="begin"/>
            </w:r>
            <w:r w:rsidR="00640A37">
              <w:rPr>
                <w:noProof/>
                <w:webHidden/>
              </w:rPr>
              <w:instrText xml:space="preserve"> PAGEREF _Toc99717851 \h </w:instrText>
            </w:r>
            <w:r w:rsidR="00640A37">
              <w:rPr>
                <w:noProof/>
                <w:webHidden/>
              </w:rPr>
            </w:r>
            <w:r w:rsidR="00640A37">
              <w:rPr>
                <w:noProof/>
                <w:webHidden/>
              </w:rPr>
              <w:fldChar w:fldCharType="separate"/>
            </w:r>
            <w:r w:rsidR="00A40307">
              <w:rPr>
                <w:noProof/>
                <w:webHidden/>
              </w:rPr>
              <w:t>7</w:t>
            </w:r>
            <w:r w:rsidR="00640A37">
              <w:rPr>
                <w:noProof/>
                <w:webHidden/>
              </w:rPr>
              <w:fldChar w:fldCharType="end"/>
            </w:r>
          </w:hyperlink>
        </w:p>
        <w:p w14:paraId="4C938395" w14:textId="22A865DC" w:rsidR="00640A37" w:rsidRDefault="0069172F">
          <w:pPr>
            <w:pStyle w:val="TOC1"/>
            <w:tabs>
              <w:tab w:val="right" w:leader="dot" w:pos="9350"/>
            </w:tabs>
            <w:rPr>
              <w:rFonts w:asciiTheme="minorHAnsi" w:eastAsiaTheme="minorEastAsia" w:hAnsiTheme="minorHAnsi"/>
              <w:noProof/>
              <w:sz w:val="22"/>
              <w:lang w:eastAsia="en-CA"/>
            </w:rPr>
          </w:pPr>
          <w:hyperlink w:anchor="_Toc99717852" w:history="1">
            <w:r w:rsidR="00640A37" w:rsidRPr="00074206">
              <w:rPr>
                <w:rStyle w:val="Hyperlink"/>
                <w:noProof/>
              </w:rPr>
              <w:t>Preparing for Meetings</w:t>
            </w:r>
            <w:r w:rsidR="00640A37">
              <w:rPr>
                <w:noProof/>
                <w:webHidden/>
              </w:rPr>
              <w:tab/>
            </w:r>
            <w:r w:rsidR="00640A37">
              <w:rPr>
                <w:noProof/>
                <w:webHidden/>
              </w:rPr>
              <w:fldChar w:fldCharType="begin"/>
            </w:r>
            <w:r w:rsidR="00640A37">
              <w:rPr>
                <w:noProof/>
                <w:webHidden/>
              </w:rPr>
              <w:instrText xml:space="preserve"> PAGEREF _Toc99717852 \h </w:instrText>
            </w:r>
            <w:r w:rsidR="00640A37">
              <w:rPr>
                <w:noProof/>
                <w:webHidden/>
              </w:rPr>
            </w:r>
            <w:r w:rsidR="00640A37">
              <w:rPr>
                <w:noProof/>
                <w:webHidden/>
              </w:rPr>
              <w:fldChar w:fldCharType="separate"/>
            </w:r>
            <w:r w:rsidR="00A40307">
              <w:rPr>
                <w:noProof/>
                <w:webHidden/>
              </w:rPr>
              <w:t>8</w:t>
            </w:r>
            <w:r w:rsidR="00640A37">
              <w:rPr>
                <w:noProof/>
                <w:webHidden/>
              </w:rPr>
              <w:fldChar w:fldCharType="end"/>
            </w:r>
          </w:hyperlink>
        </w:p>
        <w:p w14:paraId="522BD11B" w14:textId="2896975E" w:rsidR="00640A37" w:rsidRDefault="0069172F">
          <w:pPr>
            <w:pStyle w:val="TOC2"/>
            <w:tabs>
              <w:tab w:val="right" w:leader="dot" w:pos="9350"/>
            </w:tabs>
            <w:rPr>
              <w:rFonts w:asciiTheme="minorHAnsi" w:eastAsiaTheme="minorEastAsia" w:hAnsiTheme="minorHAnsi"/>
              <w:noProof/>
              <w:sz w:val="22"/>
              <w:lang w:eastAsia="en-CA"/>
            </w:rPr>
          </w:pPr>
          <w:hyperlink w:anchor="_Toc99717853" w:history="1">
            <w:r w:rsidR="00640A37" w:rsidRPr="00074206">
              <w:rPr>
                <w:rStyle w:val="Hyperlink"/>
                <w:noProof/>
              </w:rPr>
              <w:t>Meeting Elements:</w:t>
            </w:r>
            <w:r w:rsidR="00640A37">
              <w:rPr>
                <w:noProof/>
                <w:webHidden/>
              </w:rPr>
              <w:tab/>
            </w:r>
            <w:r w:rsidR="00640A37">
              <w:rPr>
                <w:noProof/>
                <w:webHidden/>
              </w:rPr>
              <w:fldChar w:fldCharType="begin"/>
            </w:r>
            <w:r w:rsidR="00640A37">
              <w:rPr>
                <w:noProof/>
                <w:webHidden/>
              </w:rPr>
              <w:instrText xml:space="preserve"> PAGEREF _Toc99717853 \h </w:instrText>
            </w:r>
            <w:r w:rsidR="00640A37">
              <w:rPr>
                <w:noProof/>
                <w:webHidden/>
              </w:rPr>
            </w:r>
            <w:r w:rsidR="00640A37">
              <w:rPr>
                <w:noProof/>
                <w:webHidden/>
              </w:rPr>
              <w:fldChar w:fldCharType="separate"/>
            </w:r>
            <w:r w:rsidR="00A40307">
              <w:rPr>
                <w:noProof/>
                <w:webHidden/>
              </w:rPr>
              <w:t>8</w:t>
            </w:r>
            <w:r w:rsidR="00640A37">
              <w:rPr>
                <w:noProof/>
                <w:webHidden/>
              </w:rPr>
              <w:fldChar w:fldCharType="end"/>
            </w:r>
          </w:hyperlink>
        </w:p>
        <w:p w14:paraId="7601DAD0" w14:textId="24F2B2C4" w:rsidR="00640A37" w:rsidRDefault="0069172F">
          <w:pPr>
            <w:pStyle w:val="TOC1"/>
            <w:tabs>
              <w:tab w:val="right" w:leader="dot" w:pos="9350"/>
            </w:tabs>
            <w:rPr>
              <w:rFonts w:asciiTheme="minorHAnsi" w:eastAsiaTheme="minorEastAsia" w:hAnsiTheme="minorHAnsi"/>
              <w:noProof/>
              <w:sz w:val="22"/>
              <w:lang w:eastAsia="en-CA"/>
            </w:rPr>
          </w:pPr>
          <w:hyperlink w:anchor="_Toc99717854" w:history="1">
            <w:r w:rsidR="00640A37" w:rsidRPr="00074206">
              <w:rPr>
                <w:rStyle w:val="Hyperlink"/>
                <w:noProof/>
              </w:rPr>
              <w:t>Additional Resources</w:t>
            </w:r>
            <w:r w:rsidR="00640A37">
              <w:rPr>
                <w:noProof/>
                <w:webHidden/>
              </w:rPr>
              <w:tab/>
            </w:r>
            <w:r w:rsidR="00640A37">
              <w:rPr>
                <w:noProof/>
                <w:webHidden/>
              </w:rPr>
              <w:fldChar w:fldCharType="begin"/>
            </w:r>
            <w:r w:rsidR="00640A37">
              <w:rPr>
                <w:noProof/>
                <w:webHidden/>
              </w:rPr>
              <w:instrText xml:space="preserve"> PAGEREF _Toc99717854 \h </w:instrText>
            </w:r>
            <w:r w:rsidR="00640A37">
              <w:rPr>
                <w:noProof/>
                <w:webHidden/>
              </w:rPr>
            </w:r>
            <w:r w:rsidR="00640A37">
              <w:rPr>
                <w:noProof/>
                <w:webHidden/>
              </w:rPr>
              <w:fldChar w:fldCharType="separate"/>
            </w:r>
            <w:r w:rsidR="00A40307">
              <w:rPr>
                <w:noProof/>
                <w:webHidden/>
              </w:rPr>
              <w:t>9</w:t>
            </w:r>
            <w:r w:rsidR="00640A37">
              <w:rPr>
                <w:noProof/>
                <w:webHidden/>
              </w:rPr>
              <w:fldChar w:fldCharType="end"/>
            </w:r>
          </w:hyperlink>
        </w:p>
        <w:p w14:paraId="23354DFF" w14:textId="186149BD" w:rsidR="00E75F5B" w:rsidRPr="007F7634" w:rsidRDefault="00E75F5B">
          <w:pPr>
            <w:rPr>
              <w:rFonts w:asciiTheme="minorHAnsi" w:hAnsiTheme="minorHAnsi" w:cstheme="minorHAnsi"/>
              <w:noProof/>
            </w:rPr>
          </w:pPr>
          <w:r w:rsidRPr="007F7634">
            <w:rPr>
              <w:rFonts w:asciiTheme="minorHAnsi" w:hAnsiTheme="minorHAnsi" w:cstheme="minorHAnsi"/>
              <w:b/>
              <w:bCs/>
              <w:noProof/>
            </w:rPr>
            <w:fldChar w:fldCharType="end"/>
          </w:r>
        </w:p>
      </w:sdtContent>
    </w:sdt>
    <w:p w14:paraId="4EFDF458" w14:textId="77777777" w:rsidR="00CA6157" w:rsidRPr="007F7634" w:rsidRDefault="00CA6157">
      <w:pPr>
        <w:rPr>
          <w:noProof/>
        </w:rPr>
      </w:pPr>
    </w:p>
    <w:p w14:paraId="7F93C375" w14:textId="77777777" w:rsidR="00CA6157" w:rsidRDefault="00CA6157">
      <w:pPr>
        <w:rPr>
          <w:noProof/>
        </w:rPr>
      </w:pPr>
      <w:r>
        <w:rPr>
          <w:noProof/>
        </w:rPr>
        <w:br w:type="page"/>
      </w:r>
    </w:p>
    <w:p w14:paraId="62BE6A7E" w14:textId="18BDD692" w:rsidR="00A567B2" w:rsidRDefault="000C26E3" w:rsidP="00B73E27">
      <w:pPr>
        <w:rPr>
          <w:rFonts w:ascii="MrEavesXLModOTHeavy" w:hAnsi="MrEavesXLModOTHeavy"/>
          <w:b/>
          <w:color w:val="056046" w:themeColor="accent4"/>
          <w:sz w:val="44"/>
        </w:rPr>
      </w:pPr>
      <w:r>
        <w:rPr>
          <w:rFonts w:ascii="MrEavesXLModOTHeavy" w:hAnsi="MrEavesXLModOTHeavy"/>
          <w:b/>
          <w:noProof/>
          <w:color w:val="056046" w:themeColor="accent4"/>
          <w:sz w:val="44"/>
          <w:lang w:eastAsia="en-CA"/>
        </w:rPr>
        <w:lastRenderedPageBreak/>
        <w:drawing>
          <wp:anchor distT="0" distB="0" distL="114300" distR="114300" simplePos="0" relativeHeight="251784192" behindDoc="1" locked="0" layoutInCell="1" allowOverlap="1" wp14:anchorId="45DD653F" wp14:editId="39E02F54">
            <wp:simplePos x="0" y="0"/>
            <wp:positionH relativeFrom="page">
              <wp:align>left</wp:align>
            </wp:positionH>
            <wp:positionV relativeFrom="paragraph">
              <wp:posOffset>-850005</wp:posOffset>
            </wp:positionV>
            <wp:extent cx="7826463" cy="10135403"/>
            <wp:effectExtent l="0" t="0" r="3175" b="0"/>
            <wp:wrapNone/>
            <wp:docPr id="2" name="Picture 2" descr="C:\Users\ohthodgsonl\AppData\Local\Microsoft\Windows\INetCache\Content.Word\Bkgt Lite@4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hthodgsonl\AppData\Local\Microsoft\Windows\INetCache\Content.Word\Bkgt Lite@4x-1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6463" cy="10135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861E1" w14:textId="77777777" w:rsidR="00EF6B3A" w:rsidRPr="00EF6B3A" w:rsidRDefault="00EF6B3A" w:rsidP="00EF6B3A">
      <w:pPr>
        <w:spacing w:after="0"/>
        <w:rPr>
          <w:rFonts w:ascii="Calibri" w:hAnsi="Calibri" w:cs="Calibri"/>
          <w:b/>
          <w:color w:val="056046" w:themeColor="accent4"/>
          <w:szCs w:val="24"/>
        </w:rPr>
      </w:pPr>
    </w:p>
    <w:p w14:paraId="629FC31D" w14:textId="380AB46C" w:rsidR="00A567B2" w:rsidRPr="00C90F07" w:rsidRDefault="00A567B2" w:rsidP="002E6DF1">
      <w:pPr>
        <w:spacing w:before="240"/>
        <w:rPr>
          <w:rFonts w:ascii="Calibri" w:hAnsi="Calibri" w:cs="Calibri"/>
          <w:b/>
          <w:color w:val="056046" w:themeColor="accent4"/>
          <w:sz w:val="32"/>
        </w:rPr>
      </w:pPr>
      <w:r w:rsidRPr="00C90F07">
        <w:rPr>
          <w:rFonts w:ascii="Calibri" w:hAnsi="Calibri" w:cs="Calibri"/>
          <w:b/>
          <w:color w:val="056046" w:themeColor="accent4"/>
          <w:sz w:val="32"/>
        </w:rPr>
        <w:t xml:space="preserve">Dear Community </w:t>
      </w:r>
      <w:r w:rsidR="009D1034">
        <w:rPr>
          <w:rFonts w:ascii="Calibri" w:hAnsi="Calibri" w:cs="Calibri"/>
          <w:b/>
          <w:color w:val="056046" w:themeColor="accent4"/>
          <w:sz w:val="32"/>
        </w:rPr>
        <w:t>Partner</w:t>
      </w:r>
      <w:r w:rsidRPr="00C90F07">
        <w:rPr>
          <w:rFonts w:ascii="Calibri" w:hAnsi="Calibri" w:cs="Calibri"/>
          <w:b/>
          <w:color w:val="056046" w:themeColor="accent4"/>
          <w:sz w:val="32"/>
        </w:rPr>
        <w:t>,</w:t>
      </w:r>
      <w:r w:rsidR="002E6DF1" w:rsidRPr="002E6DF1">
        <w:rPr>
          <w:rFonts w:ascii="MrEavesXLModOTHeavy" w:hAnsi="MrEavesXLModOTHeavy"/>
          <w:b/>
          <w:noProof/>
          <w:color w:val="056046" w:themeColor="accent4"/>
          <w:sz w:val="44"/>
          <w:lang w:eastAsia="en-CA"/>
        </w:rPr>
        <w:t xml:space="preserve"> </w:t>
      </w:r>
    </w:p>
    <w:p w14:paraId="260D093A" w14:textId="77777777" w:rsidR="00EF6B3A" w:rsidRPr="00EF6B3A" w:rsidRDefault="00A567B2" w:rsidP="00A567B2">
      <w:pPr>
        <w:rPr>
          <w:rFonts w:cs="Calibri Light"/>
        </w:rPr>
      </w:pPr>
      <w:r>
        <w:t>Welcome t</w:t>
      </w:r>
      <w:r w:rsidR="00C90F07">
        <w:t>o</w:t>
      </w:r>
      <w:r w:rsidR="00EF6B3A">
        <w:t xml:space="preserve"> the Algoma Ontario Health Team (AOHT)! We’re a team of </w:t>
      </w:r>
      <w:r w:rsidR="00EF6B3A" w:rsidRPr="00CA6157">
        <w:rPr>
          <w:rFonts w:cs="Calibri Light"/>
        </w:rPr>
        <w:t xml:space="preserve">local health professionals, organizations, and community members working together to improve </w:t>
      </w:r>
      <w:r w:rsidR="00EF6B3A">
        <w:rPr>
          <w:rFonts w:cs="Calibri Light"/>
        </w:rPr>
        <w:t>the health system in Algoma. The AOHT is one of 50 Ontario Health Teams working to strengthen health and social services across the province.</w:t>
      </w:r>
    </w:p>
    <w:p w14:paraId="5D27B9CE" w14:textId="77777777" w:rsidR="00C90F07" w:rsidRDefault="00A014D0" w:rsidP="00A567B2">
      <w:r w:rsidRPr="00A014D0">
        <w:t xml:space="preserve">In Fall 2021, </w:t>
      </w:r>
      <w:r w:rsidR="00EF6B3A">
        <w:t>we</w:t>
      </w:r>
      <w:r w:rsidRPr="00A014D0">
        <w:t xml:space="preserve"> submitted </w:t>
      </w:r>
      <w:r w:rsidR="00EF6B3A" w:rsidRPr="003B15FD">
        <w:rPr>
          <w:rFonts w:cs="Calibri Light"/>
        </w:rPr>
        <w:t>our</w:t>
      </w:r>
      <w:r w:rsidRPr="003B15FD">
        <w:rPr>
          <w:rFonts w:asciiTheme="minorHAnsi" w:hAnsiTheme="minorHAnsi" w:cstheme="minorHAnsi"/>
          <w:b/>
        </w:rPr>
        <w:t xml:space="preserve"> Patient, Family and Caregiver Partnership and Engagement Strategy</w:t>
      </w:r>
      <w:r w:rsidRPr="00A014D0">
        <w:t xml:space="preserve"> to the Ministry of Health outlining </w:t>
      </w:r>
      <w:r w:rsidR="00EF6B3A">
        <w:t>a</w:t>
      </w:r>
      <w:r w:rsidRPr="00A014D0">
        <w:t xml:space="preserve"> commitment to </w:t>
      </w:r>
      <w:r w:rsidR="00EF6B3A">
        <w:t>embedding</w:t>
      </w:r>
      <w:r w:rsidRPr="00A014D0">
        <w:t xml:space="preserve"> community voices </w:t>
      </w:r>
      <w:r w:rsidR="00EF6B3A">
        <w:t xml:space="preserve">in </w:t>
      </w:r>
      <w:r w:rsidRPr="00A014D0">
        <w:t xml:space="preserve">all levels of AOHT work. This </w:t>
      </w:r>
      <w:r w:rsidR="00EF6B3A">
        <w:t xml:space="preserve">means </w:t>
      </w:r>
      <w:r w:rsidRPr="00A014D0">
        <w:t>i</w:t>
      </w:r>
      <w:r w:rsidR="00EF6B3A">
        <w:t xml:space="preserve">ncluding </w:t>
      </w:r>
      <w:r w:rsidRPr="00A014D0">
        <w:t>patients, clients, family members, caregivers, people with lived and living</w:t>
      </w:r>
      <w:r w:rsidR="00EF6B3A">
        <w:t xml:space="preserve"> experience, and other citizens in leadership and working groups. This work ensures that our health system is actively planned in partnership with those who experience it. </w:t>
      </w:r>
    </w:p>
    <w:p w14:paraId="580FF577" w14:textId="77777777" w:rsidR="0058784B" w:rsidRDefault="00EF6B3A" w:rsidP="00A567B2">
      <w:r>
        <w:t xml:space="preserve">In this spirit, we’re thrilled to have you join our team and share your expertise to improve care in Algoma. As part of this role, you </w:t>
      </w:r>
      <w:r w:rsidR="0058784B" w:rsidRPr="0058784B">
        <w:t xml:space="preserve">will actively partner with </w:t>
      </w:r>
      <w:r>
        <w:t>project managers</w:t>
      </w:r>
      <w:r w:rsidR="0058784B" w:rsidRPr="0058784B">
        <w:t xml:space="preserve">, clinicians, and other </w:t>
      </w:r>
      <w:r>
        <w:t>professionals across the AOHT</w:t>
      </w:r>
      <w:r w:rsidR="0058784B" w:rsidRPr="0058784B">
        <w:t xml:space="preserve"> to </w:t>
      </w:r>
      <w:r>
        <w:t>build projects that are better informed to meet the needs of our community. We hope that you will share your experience and knowledge, be a voice for those who aren’t at the table, and actively champion community-centred care in all facets of our work.</w:t>
      </w:r>
    </w:p>
    <w:p w14:paraId="7748CA11" w14:textId="77777777" w:rsidR="00C90F07" w:rsidRDefault="00EF6B3A" w:rsidP="00EF6B3A">
      <w:pPr>
        <w:spacing w:after="0"/>
      </w:pPr>
      <w:r>
        <w:t xml:space="preserve">As you jump in, we hope you’ll take a few minutes to flip through this handbook that we’ve put together to provide some background information on our team and work. We’ve also included some tips and tricks to help you get started in the world of health system community engagement. If you have any questions or comments, please don’t hesitate to reach out to our team at any time. We look forward to learning, growing, and working with you! </w:t>
      </w:r>
    </w:p>
    <w:p w14:paraId="3E7CE756" w14:textId="77777777" w:rsidR="00EF6B3A" w:rsidRDefault="00EF6B3A" w:rsidP="00EF6B3A">
      <w:pPr>
        <w:spacing w:after="0"/>
      </w:pPr>
    </w:p>
    <w:p w14:paraId="58C39D24" w14:textId="77777777" w:rsidR="00C90F07" w:rsidRDefault="00C90F07" w:rsidP="00A567B2">
      <w:r>
        <w:t>Sincerely,</w:t>
      </w:r>
      <w:r w:rsidR="002E6DF1" w:rsidRPr="002E6DF1">
        <w:rPr>
          <w:rFonts w:ascii="MrEavesXLModOTHeavy" w:hAnsi="MrEavesXLModOTHeavy"/>
          <w:b/>
          <w:color w:val="056046" w:themeColor="accent4"/>
          <w:sz w:val="44"/>
        </w:rPr>
        <w:t xml:space="preserve"> </w:t>
      </w:r>
    </w:p>
    <w:p w14:paraId="0E1626F9" w14:textId="6B24A719" w:rsidR="00A567B2" w:rsidRDefault="0006600F" w:rsidP="00054AE9">
      <w:pPr>
        <w:spacing w:after="0"/>
        <w:rPr>
          <w:rFonts w:ascii="Professor" w:hAnsi="Professor" w:cs="Calibri"/>
          <w:sz w:val="44"/>
        </w:rPr>
      </w:pPr>
      <w:r>
        <w:rPr>
          <w:rFonts w:ascii="Professor" w:hAnsi="Professor" w:cs="Calibri"/>
          <w:sz w:val="44"/>
        </w:rPr>
        <w:t>Stephanie Parniak</w:t>
      </w:r>
    </w:p>
    <w:p w14:paraId="782B5048" w14:textId="15475EAD" w:rsidR="0006600F" w:rsidRPr="00054AE9" w:rsidRDefault="0006600F" w:rsidP="0006600F">
      <w:r>
        <w:t>Patient Partner, Algoma OHT</w:t>
      </w:r>
    </w:p>
    <w:p w14:paraId="02E1D41C" w14:textId="5D23177A" w:rsidR="00E02CDF" w:rsidRDefault="00E02CDF" w:rsidP="00B73E27">
      <w:pPr>
        <w:rPr>
          <w:rFonts w:ascii="MrEavesXLModOTHeavy" w:hAnsi="MrEavesXLModOTHeavy"/>
          <w:b/>
          <w:color w:val="056046" w:themeColor="accent4"/>
          <w:sz w:val="36"/>
        </w:rPr>
      </w:pPr>
    </w:p>
    <w:p w14:paraId="264894FD" w14:textId="566029AC" w:rsidR="00054AE9" w:rsidRDefault="00054AE9" w:rsidP="00B73E27">
      <w:pPr>
        <w:rPr>
          <w:rFonts w:ascii="MrEavesXLModOTHeavy" w:hAnsi="MrEavesXLModOTHeavy"/>
          <w:b/>
          <w:color w:val="056046" w:themeColor="accent4"/>
          <w:sz w:val="36"/>
        </w:rPr>
      </w:pPr>
    </w:p>
    <w:p w14:paraId="6C3B3A26" w14:textId="000F327B" w:rsidR="004B131C" w:rsidRPr="00B72556" w:rsidRDefault="004B131C" w:rsidP="00E02CDF">
      <w:pPr>
        <w:spacing w:after="0"/>
        <w:rPr>
          <w:rFonts w:ascii="Century Gothic" w:hAnsi="Century Gothic"/>
          <w:b/>
          <w:color w:val="056046" w:themeColor="accent4"/>
          <w:sz w:val="36"/>
        </w:rPr>
      </w:pPr>
      <w:r w:rsidRPr="00B72556">
        <w:rPr>
          <w:rFonts w:ascii="Century Gothic" w:hAnsi="Century Gothic"/>
          <w:b/>
          <w:noProof/>
          <w:color w:val="056046" w:themeColor="accent4"/>
          <w:sz w:val="36"/>
          <w:lang w:eastAsia="en-CA"/>
        </w:rPr>
        <w:lastRenderedPageBreak/>
        <mc:AlternateContent>
          <mc:Choice Requires="wps">
            <w:drawing>
              <wp:anchor distT="0" distB="0" distL="114300" distR="114300" simplePos="0" relativeHeight="251739136" behindDoc="1" locked="0" layoutInCell="1" allowOverlap="1" wp14:anchorId="68399A1A" wp14:editId="1DFEBAD4">
                <wp:simplePos x="0" y="0"/>
                <wp:positionH relativeFrom="page">
                  <wp:align>left</wp:align>
                </wp:positionH>
                <wp:positionV relativeFrom="page">
                  <wp:align>top</wp:align>
                </wp:positionV>
                <wp:extent cx="8204200" cy="2308302"/>
                <wp:effectExtent l="0" t="0" r="6350" b="0"/>
                <wp:wrapNone/>
                <wp:docPr id="33" name="Rectangle 33"/>
                <wp:cNvGraphicFramePr/>
                <a:graphic xmlns:a="http://schemas.openxmlformats.org/drawingml/2006/main">
                  <a:graphicData uri="http://schemas.microsoft.com/office/word/2010/wordprocessingShape">
                    <wps:wsp>
                      <wps:cNvSpPr/>
                      <wps:spPr>
                        <a:xfrm>
                          <a:off x="0" y="0"/>
                          <a:ext cx="8204200" cy="2308302"/>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CC4B8" id="Rectangle 33" o:spid="_x0000_s1026" style="position:absolute;margin-left:0;margin-top:0;width:646pt;height:181.75pt;z-index:-2515773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" fillcolor="#e1f9dc [3209]" stroked="f" strokeweight="2pt">
                <w10:wrap anchorx="page" anchory="page"/>
              </v:rect>
            </w:pict>
          </mc:Fallback>
        </mc:AlternateContent>
      </w:r>
      <w:r w:rsidR="00B73E27" w:rsidRPr="00B72556">
        <w:rPr>
          <w:rFonts w:ascii="Century Gothic" w:hAnsi="Century Gothic"/>
          <w:b/>
          <w:color w:val="056046" w:themeColor="accent4"/>
          <w:sz w:val="36"/>
        </w:rPr>
        <w:t xml:space="preserve">Welcome to the Algoma OHT! </w:t>
      </w:r>
      <w:r w:rsidR="00E02CDF" w:rsidRPr="00B72556">
        <w:rPr>
          <w:rFonts w:ascii="Century Gothic" w:hAnsi="Century Gothic"/>
          <w:b/>
          <w:color w:val="056046" w:themeColor="accent4"/>
          <w:sz w:val="36"/>
        </w:rPr>
        <w:t>We’re thrilled t</w:t>
      </w:r>
      <w:r w:rsidRPr="00B72556">
        <w:rPr>
          <w:rFonts w:ascii="Century Gothic" w:hAnsi="Century Gothic"/>
          <w:b/>
          <w:color w:val="056046" w:themeColor="accent4"/>
          <w:sz w:val="36"/>
        </w:rPr>
        <w:t>o have you onboard.</w:t>
      </w:r>
      <w:r w:rsidR="00B72556">
        <w:rPr>
          <w:rFonts w:ascii="Century Gothic" w:hAnsi="Century Gothic"/>
          <w:b/>
          <w:color w:val="056046" w:themeColor="accent4"/>
          <w:sz w:val="36"/>
        </w:rPr>
        <w:t xml:space="preserve"> </w:t>
      </w:r>
      <w:r w:rsidRPr="00B72556">
        <w:rPr>
          <w:rFonts w:ascii="Century Gothic" w:hAnsi="Century Gothic"/>
          <w:b/>
          <w:color w:val="009966" w:themeColor="accent1"/>
          <w:sz w:val="36"/>
        </w:rPr>
        <w:t>Let’s get started.</w:t>
      </w:r>
    </w:p>
    <w:p w14:paraId="3732B9D1" w14:textId="77777777" w:rsidR="00B73E27" w:rsidRPr="00B73E27" w:rsidRDefault="00B73E27" w:rsidP="00B73E27">
      <w:pPr>
        <w:rPr>
          <w:rFonts w:ascii="MrEavesXLModOTHeavy" w:hAnsi="MrEavesXLModOTHeavy"/>
          <w:b/>
          <w:sz w:val="44"/>
        </w:rPr>
      </w:pPr>
    </w:p>
    <w:p w14:paraId="300F6410" w14:textId="77777777" w:rsidR="00271CA2" w:rsidRDefault="00271CA2" w:rsidP="00B73E27"/>
    <w:p w14:paraId="319B4112" w14:textId="4F09A7D8" w:rsidR="00B72556" w:rsidRPr="0047557C" w:rsidRDefault="00B72556" w:rsidP="00855B18"/>
    <w:p w14:paraId="6F0E5720" w14:textId="172CD581" w:rsidR="000807F8" w:rsidRDefault="000807F8" w:rsidP="005D4B63">
      <w:pPr>
        <w:pStyle w:val="Heading1"/>
        <w:spacing w:after="240"/>
      </w:pPr>
      <w:bookmarkStart w:id="1" w:name="_Toc99717842"/>
      <w:r>
        <w:t xml:space="preserve">Community </w:t>
      </w:r>
      <w:r w:rsidR="00AC252A">
        <w:t xml:space="preserve">Partnership and </w:t>
      </w:r>
      <w:r>
        <w:t>Engagement</w:t>
      </w:r>
      <w:bookmarkEnd w:id="1"/>
    </w:p>
    <w:p w14:paraId="06671493" w14:textId="77777777" w:rsidR="005E72B3" w:rsidRDefault="005E72B3" w:rsidP="005E72B3">
      <w:pPr>
        <w:pStyle w:val="Heading2"/>
        <w:spacing w:after="240"/>
      </w:pPr>
      <w:bookmarkStart w:id="2" w:name="_Toc92265499"/>
      <w:bookmarkStart w:id="3" w:name="_Toc99717843"/>
      <w:r>
        <w:t>Person-Centred Care</w:t>
      </w:r>
      <w:bookmarkEnd w:id="2"/>
      <w:bookmarkEnd w:id="3"/>
    </w:p>
    <w:p w14:paraId="3B8D0672" w14:textId="43A3882A" w:rsidR="005E72B3" w:rsidRDefault="005E72B3" w:rsidP="005E72B3">
      <w:pPr>
        <w:spacing w:after="0"/>
      </w:pPr>
      <w:r>
        <w:t>Person</w:t>
      </w:r>
      <w:r w:rsidRPr="007E238F">
        <w:t xml:space="preserve">-centred care is an approach to </w:t>
      </w:r>
      <w:r>
        <w:t xml:space="preserve">providing care </w:t>
      </w:r>
      <w:r w:rsidRPr="007E238F">
        <w:t xml:space="preserve">that is grounded in </w:t>
      </w:r>
      <w:r>
        <w:t>connection between</w:t>
      </w:r>
      <w:r w:rsidRPr="007E238F">
        <w:t xml:space="preserve"> </w:t>
      </w:r>
      <w:r>
        <w:t>health system professionals and the community members they serve.</w:t>
      </w:r>
      <w:r w:rsidRPr="007E238F">
        <w:t xml:space="preserve"> </w:t>
      </w:r>
      <w:r>
        <w:t>In taking this approach, we recognize the importance of partnering with community members to improve c</w:t>
      </w:r>
      <w:r w:rsidR="00AC252A">
        <w:t xml:space="preserve">are access and experience. This approach is the foundation of our </w:t>
      </w:r>
      <w:r>
        <w:t>community</w:t>
      </w:r>
      <w:r w:rsidR="00AC252A">
        <w:t xml:space="preserve"> partnership and</w:t>
      </w:r>
      <w:r>
        <w:t xml:space="preserve"> engagement program.</w:t>
      </w:r>
    </w:p>
    <w:p w14:paraId="4B5F0225" w14:textId="1429BA8D" w:rsidR="005E72B3" w:rsidRPr="007E238F" w:rsidRDefault="005E72B3" w:rsidP="005E72B3">
      <w:pPr>
        <w:spacing w:after="0"/>
      </w:pPr>
    </w:p>
    <w:p w14:paraId="5C344A66" w14:textId="51AF1C7A" w:rsidR="005E72B3" w:rsidRDefault="005E72B3" w:rsidP="00AC252A">
      <w:pPr>
        <w:pStyle w:val="Heading2"/>
        <w:spacing w:before="0" w:after="240"/>
      </w:pPr>
      <w:bookmarkStart w:id="4" w:name="_Toc99717844"/>
      <w:r>
        <w:t xml:space="preserve">What is </w:t>
      </w:r>
      <w:r w:rsidR="00AC252A">
        <w:t xml:space="preserve">Community Partnership and </w:t>
      </w:r>
      <w:r>
        <w:t>Engagement?</w:t>
      </w:r>
      <w:bookmarkEnd w:id="4"/>
    </w:p>
    <w:p w14:paraId="4265E82E" w14:textId="63B900DD" w:rsidR="00434DDB" w:rsidRDefault="000A5D45" w:rsidP="000A5D45">
      <w:pPr>
        <w:spacing w:after="0"/>
        <w:ind w:right="4"/>
      </w:pPr>
      <w:r>
        <w:rPr>
          <w:noProof/>
          <w:lang w:eastAsia="en-CA"/>
        </w:rPr>
        <w:drawing>
          <wp:anchor distT="180340" distB="180340" distL="180340" distR="180340" simplePos="0" relativeHeight="251778048" behindDoc="0" locked="0" layoutInCell="1" allowOverlap="1" wp14:anchorId="48BC2205" wp14:editId="636BF459">
            <wp:simplePos x="0" y="0"/>
            <wp:positionH relativeFrom="margin">
              <wp:posOffset>2642235</wp:posOffset>
            </wp:positionH>
            <wp:positionV relativeFrom="paragraph">
              <wp:posOffset>97155</wp:posOffset>
            </wp:positionV>
            <wp:extent cx="3434080" cy="3434080"/>
            <wp:effectExtent l="0" t="0" r="0" b="0"/>
            <wp:wrapSquare wrapText="bothSides"/>
            <wp:docPr id="4" name="Picture 4" descr="C:\Users\ohthodgsonl\Downloads\pexels-andrea-piacquadio-376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thodgsonl\Downloads\pexels-andrea-piacquadio-3761509.jpg"/>
                    <pic:cNvPicPr>
                      <a:picLocks noChangeAspect="1" noChangeArrowheads="1"/>
                    </pic:cNvPicPr>
                  </pic:nvPicPr>
                  <pic:blipFill rotWithShape="1">
                    <a:blip r:embed="rId11" cstate="print">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3434080" cy="343408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B63">
        <w:t>Community</w:t>
      </w:r>
      <w:r w:rsidR="00AC252A">
        <w:t xml:space="preserve"> partnership and</w:t>
      </w:r>
      <w:r w:rsidR="005D4B63">
        <w:t xml:space="preserve"> engagement can refer to any activity where </w:t>
      </w:r>
      <w:r w:rsidR="00617EFC">
        <w:t xml:space="preserve">community members are consulted or involved in a project, policy, decision, etc. In health and social services, engagement with patients, clients, families, </w:t>
      </w:r>
      <w:r w:rsidR="00A82DE6">
        <w:t xml:space="preserve">caregivers, and people with lived experience is the key to delivering services that are tailored to the needs of the community. Community </w:t>
      </w:r>
      <w:r w:rsidR="00AC252A">
        <w:t xml:space="preserve">partnership and </w:t>
      </w:r>
      <w:r w:rsidR="00A82DE6">
        <w:t xml:space="preserve">engagement can include </w:t>
      </w:r>
      <w:r w:rsidR="00F7181F">
        <w:t xml:space="preserve">low commitment activities like surveys and </w:t>
      </w:r>
      <w:r w:rsidR="0047557C">
        <w:t>group discussions</w:t>
      </w:r>
      <w:r w:rsidR="00F7181F">
        <w:t xml:space="preserve">, or high commitment activities like long-term working group or leadership participation. At the </w:t>
      </w:r>
      <w:r w:rsidR="00F7181F">
        <w:lastRenderedPageBreak/>
        <w:t xml:space="preserve">Algoma OHT, we are working to provide a range of opportunities for </w:t>
      </w:r>
      <w:r w:rsidR="001317AD">
        <w:t xml:space="preserve">partnership and </w:t>
      </w:r>
      <w:r w:rsidR="00F7181F">
        <w:t>engagement across leadership and operations.</w:t>
      </w:r>
      <w:r w:rsidR="0047557C">
        <w:t xml:space="preserve"> </w:t>
      </w:r>
    </w:p>
    <w:p w14:paraId="4B62FAAC" w14:textId="77777777" w:rsidR="000A5D45" w:rsidRDefault="000A5D45" w:rsidP="000A5D45">
      <w:pPr>
        <w:spacing w:after="0"/>
        <w:ind w:right="4"/>
      </w:pPr>
    </w:p>
    <w:p w14:paraId="5A88FB3C" w14:textId="77777777" w:rsidR="0034243F" w:rsidRDefault="00302841" w:rsidP="00302841">
      <w:pPr>
        <w:spacing w:after="0"/>
      </w:pPr>
      <w:r>
        <w:rPr>
          <w:noProof/>
          <w:lang w:eastAsia="en-CA"/>
        </w:rPr>
        <mc:AlternateContent>
          <mc:Choice Requires="wps">
            <w:drawing>
              <wp:inline distT="0" distB="0" distL="0" distR="0" wp14:anchorId="45CEA663" wp14:editId="23D1F8A3">
                <wp:extent cx="5886450" cy="1675051"/>
                <wp:effectExtent l="0" t="0" r="0" b="1905"/>
                <wp:docPr id="30" name="Text Box 30"/>
                <wp:cNvGraphicFramePr/>
                <a:graphic xmlns:a="http://schemas.openxmlformats.org/drawingml/2006/main">
                  <a:graphicData uri="http://schemas.microsoft.com/office/word/2010/wordprocessingShape">
                    <wps:wsp>
                      <wps:cNvSpPr txBox="1"/>
                      <wps:spPr>
                        <a:xfrm>
                          <a:off x="0" y="0"/>
                          <a:ext cx="5886450" cy="1675051"/>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DAC37" w14:textId="77777777" w:rsidR="00655834" w:rsidRPr="00F7181F" w:rsidRDefault="00655834" w:rsidP="0058784B">
                            <w:pPr>
                              <w:spacing w:before="240"/>
                              <w:ind w:left="426" w:right="612"/>
                              <w:rPr>
                                <w:rFonts w:ascii="Century Gothic" w:hAnsi="Century Gothic"/>
                                <w:b/>
                                <w:color w:val="056046" w:themeColor="accent4"/>
                                <w:sz w:val="28"/>
                                <w:szCs w:val="32"/>
                              </w:rPr>
                            </w:pPr>
                            <w:r w:rsidRPr="00F7181F">
                              <w:rPr>
                                <w:rFonts w:ascii="Century Gothic" w:hAnsi="Century Gothic"/>
                                <w:b/>
                                <w:color w:val="056046" w:themeColor="accent4"/>
                                <w:sz w:val="28"/>
                                <w:szCs w:val="32"/>
                              </w:rPr>
                              <w:t>“Nothing about me, without me.”</w:t>
                            </w:r>
                          </w:p>
                          <w:p w14:paraId="7624C558" w14:textId="5164FFAD" w:rsidR="00655834" w:rsidRPr="00F7181F" w:rsidRDefault="00655834" w:rsidP="00F7181F">
                            <w:pPr>
                              <w:ind w:left="426" w:right="612"/>
                              <w:rPr>
                                <w:color w:val="000000" w:themeColor="text1"/>
                                <w:szCs w:val="24"/>
                              </w:rPr>
                            </w:pPr>
                            <w:r w:rsidRPr="00F7181F">
                              <w:rPr>
                                <w:color w:val="000000" w:themeColor="text1"/>
                                <w:szCs w:val="24"/>
                              </w:rPr>
                              <w:t xml:space="preserve">You will often hear this phrase used amongst community </w:t>
                            </w:r>
                            <w:r w:rsidR="0030694A">
                              <w:rPr>
                                <w:color w:val="000000" w:themeColor="text1"/>
                                <w:szCs w:val="24"/>
                              </w:rPr>
                              <w:t>partners</w:t>
                            </w:r>
                            <w:r w:rsidRPr="00F7181F">
                              <w:rPr>
                                <w:color w:val="000000" w:themeColor="text1"/>
                                <w:szCs w:val="24"/>
                              </w:rPr>
                              <w:t xml:space="preserve">. This philosophy is about working </w:t>
                            </w:r>
                            <w:r w:rsidRPr="00F7181F">
                              <w:rPr>
                                <w:rFonts w:asciiTheme="minorHAnsi" w:hAnsiTheme="minorHAnsi" w:cstheme="minorHAnsi"/>
                                <w:b/>
                                <w:color w:val="000000" w:themeColor="text1"/>
                                <w:szCs w:val="24"/>
                              </w:rPr>
                              <w:t>with</w:t>
                            </w:r>
                            <w:r w:rsidRPr="00F7181F">
                              <w:rPr>
                                <w:color w:val="000000" w:themeColor="text1"/>
                                <w:szCs w:val="24"/>
                              </w:rPr>
                              <w:t xml:space="preserve"> individuals rather than </w:t>
                            </w:r>
                            <w:r w:rsidRPr="00F7181F">
                              <w:rPr>
                                <w:rFonts w:asciiTheme="minorHAnsi" w:hAnsiTheme="minorHAnsi" w:cstheme="minorHAnsi"/>
                                <w:b/>
                                <w:color w:val="000000" w:themeColor="text1"/>
                                <w:szCs w:val="24"/>
                              </w:rPr>
                              <w:t xml:space="preserve">doing things to </w:t>
                            </w:r>
                            <w:r w:rsidRPr="007325CE">
                              <w:rPr>
                                <w:rFonts w:cs="Calibri Light"/>
                                <w:color w:val="000000" w:themeColor="text1"/>
                                <w:szCs w:val="24"/>
                              </w:rPr>
                              <w:t>or</w:t>
                            </w:r>
                            <w:r w:rsidRPr="00F7181F">
                              <w:rPr>
                                <w:rFonts w:asciiTheme="minorHAnsi" w:hAnsiTheme="minorHAnsi" w:cstheme="minorHAnsi"/>
                                <w:b/>
                                <w:color w:val="000000" w:themeColor="text1"/>
                                <w:szCs w:val="24"/>
                              </w:rPr>
                              <w:t xml:space="preserve"> for</w:t>
                            </w:r>
                            <w:r w:rsidRPr="00F7181F">
                              <w:rPr>
                                <w:color w:val="000000" w:themeColor="text1"/>
                                <w:szCs w:val="24"/>
                              </w:rPr>
                              <w:t xml:space="preserve"> </w:t>
                            </w:r>
                            <w:r w:rsidR="0030694A">
                              <w:rPr>
                                <w:color w:val="000000" w:themeColor="text1"/>
                                <w:szCs w:val="24"/>
                              </w:rPr>
                              <w:t>individuals</w:t>
                            </w:r>
                            <w:r w:rsidRPr="00F7181F">
                              <w:rPr>
                                <w:color w:val="000000" w:themeColor="text1"/>
                                <w:szCs w:val="24"/>
                              </w:rPr>
                              <w:t xml:space="preserve">. In essence, if community members are affected by decisions being made, they should be at the table. </w:t>
                            </w:r>
                          </w:p>
                          <w:p w14:paraId="7BB3BB79" w14:textId="77777777" w:rsidR="00655834" w:rsidRPr="0004477D" w:rsidRDefault="00655834" w:rsidP="0004477D">
                            <w:pPr>
                              <w:jc w:val="center"/>
                              <w:rPr>
                                <w:i/>
                                <w:color w:val="0070C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5CEA663" id="_x0000_t202" coordsize="21600,21600" o:spt="202" path="m,l,21600r21600,l21600,xe">
                <v:stroke joinstyle="miter"/>
                <v:path gradientshapeok="t" o:connecttype="rect"/>
              </v:shapetype>
              <v:shape id="Text Box 30" o:spid="_x0000_s1026" type="#_x0000_t202" style="width:463.5pt;height:13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" fillcolor="#f2f2f2 [3052]" stroked="f" strokeweight=".5pt">
                <v:textbox>
                  <w:txbxContent>
                    <w:p w14:paraId="7FDDAC37" w14:textId="77777777" w:rsidR="00655834" w:rsidRPr="00F7181F" w:rsidRDefault="00655834" w:rsidP="0058784B">
                      <w:pPr>
                        <w:spacing w:before="240"/>
                        <w:ind w:left="426" w:right="612"/>
                        <w:rPr>
                          <w:rFonts w:ascii="Century Gothic" w:hAnsi="Century Gothic"/>
                          <w:b/>
                          <w:color w:val="056046" w:themeColor="accent4"/>
                          <w:sz w:val="28"/>
                          <w:szCs w:val="32"/>
                        </w:rPr>
                      </w:pPr>
                      <w:r w:rsidRPr="00F7181F">
                        <w:rPr>
                          <w:rFonts w:ascii="Century Gothic" w:hAnsi="Century Gothic"/>
                          <w:b/>
                          <w:color w:val="056046" w:themeColor="accent4"/>
                          <w:sz w:val="28"/>
                          <w:szCs w:val="32"/>
                        </w:rPr>
                        <w:t>“Nothing about me, without me.”</w:t>
                      </w:r>
                    </w:p>
                    <w:p w14:paraId="7624C558" w14:textId="5164FFAD" w:rsidR="00655834" w:rsidRPr="00F7181F" w:rsidRDefault="00655834" w:rsidP="00F7181F">
                      <w:pPr>
                        <w:ind w:left="426" w:right="612"/>
                        <w:rPr>
                          <w:color w:val="000000" w:themeColor="text1"/>
                          <w:szCs w:val="24"/>
                        </w:rPr>
                      </w:pPr>
                      <w:r w:rsidRPr="00F7181F">
                        <w:rPr>
                          <w:color w:val="000000" w:themeColor="text1"/>
                          <w:szCs w:val="24"/>
                        </w:rPr>
                        <w:t xml:space="preserve">You will often hear this phrase used amongst community </w:t>
                      </w:r>
                      <w:r w:rsidR="0030694A">
                        <w:rPr>
                          <w:color w:val="000000" w:themeColor="text1"/>
                          <w:szCs w:val="24"/>
                        </w:rPr>
                        <w:t>partners</w:t>
                      </w:r>
                      <w:r w:rsidRPr="00F7181F">
                        <w:rPr>
                          <w:color w:val="000000" w:themeColor="text1"/>
                          <w:szCs w:val="24"/>
                        </w:rPr>
                        <w:t xml:space="preserve">. This philosophy is about working </w:t>
                      </w:r>
                      <w:r w:rsidRPr="00F7181F">
                        <w:rPr>
                          <w:rFonts w:asciiTheme="minorHAnsi" w:hAnsiTheme="minorHAnsi" w:cstheme="minorHAnsi"/>
                          <w:b/>
                          <w:color w:val="000000" w:themeColor="text1"/>
                          <w:szCs w:val="24"/>
                        </w:rPr>
                        <w:t>with</w:t>
                      </w:r>
                      <w:r w:rsidRPr="00F7181F">
                        <w:rPr>
                          <w:color w:val="000000" w:themeColor="text1"/>
                          <w:szCs w:val="24"/>
                        </w:rPr>
                        <w:t xml:space="preserve"> individuals rather than </w:t>
                      </w:r>
                      <w:r w:rsidRPr="00F7181F">
                        <w:rPr>
                          <w:rFonts w:asciiTheme="minorHAnsi" w:hAnsiTheme="minorHAnsi" w:cstheme="minorHAnsi"/>
                          <w:b/>
                          <w:color w:val="000000" w:themeColor="text1"/>
                          <w:szCs w:val="24"/>
                        </w:rPr>
                        <w:t xml:space="preserve">doing things to </w:t>
                      </w:r>
                      <w:r w:rsidRPr="007325CE">
                        <w:rPr>
                          <w:rFonts w:cs="Calibri Light"/>
                          <w:color w:val="000000" w:themeColor="text1"/>
                          <w:szCs w:val="24"/>
                        </w:rPr>
                        <w:t>or</w:t>
                      </w:r>
                      <w:r w:rsidRPr="00F7181F">
                        <w:rPr>
                          <w:rFonts w:asciiTheme="minorHAnsi" w:hAnsiTheme="minorHAnsi" w:cstheme="minorHAnsi"/>
                          <w:b/>
                          <w:color w:val="000000" w:themeColor="text1"/>
                          <w:szCs w:val="24"/>
                        </w:rPr>
                        <w:t xml:space="preserve"> for</w:t>
                      </w:r>
                      <w:r w:rsidRPr="00F7181F">
                        <w:rPr>
                          <w:color w:val="000000" w:themeColor="text1"/>
                          <w:szCs w:val="24"/>
                        </w:rPr>
                        <w:t xml:space="preserve"> </w:t>
                      </w:r>
                      <w:r w:rsidR="0030694A">
                        <w:rPr>
                          <w:color w:val="000000" w:themeColor="text1"/>
                          <w:szCs w:val="24"/>
                        </w:rPr>
                        <w:t>individuals</w:t>
                      </w:r>
                      <w:r w:rsidRPr="00F7181F">
                        <w:rPr>
                          <w:color w:val="000000" w:themeColor="text1"/>
                          <w:szCs w:val="24"/>
                        </w:rPr>
                        <w:t xml:space="preserve">. In essence, if community members are affected by decisions being made, they should be at the table. </w:t>
                      </w:r>
                    </w:p>
                    <w:p w14:paraId="7BB3BB79" w14:textId="77777777" w:rsidR="00655834" w:rsidRPr="0004477D" w:rsidRDefault="00655834" w:rsidP="0004477D">
                      <w:pPr>
                        <w:jc w:val="center"/>
                        <w:rPr>
                          <w:i/>
                          <w:color w:val="0070C0"/>
                          <w:sz w:val="56"/>
                        </w:rPr>
                      </w:pPr>
                    </w:p>
                  </w:txbxContent>
                </v:textbox>
                <w10:anchorlock/>
              </v:shape>
            </w:pict>
          </mc:Fallback>
        </mc:AlternateContent>
      </w:r>
    </w:p>
    <w:p w14:paraId="2DEB5518" w14:textId="6A683192" w:rsidR="0047557C" w:rsidRDefault="00AC252A" w:rsidP="00434DDB">
      <w:pPr>
        <w:pStyle w:val="Heading2"/>
        <w:spacing w:after="240"/>
      </w:pPr>
      <w:bookmarkStart w:id="5" w:name="_Toc99717845"/>
      <w:r>
        <w:t xml:space="preserve">The Importance of Language: </w:t>
      </w:r>
      <w:r w:rsidR="00855B18">
        <w:t>“</w:t>
      </w:r>
      <w:r w:rsidR="0047557C">
        <w:t>Patient</w:t>
      </w:r>
      <w:r w:rsidR="00855B18">
        <w:t>”</w:t>
      </w:r>
      <w:r w:rsidR="0047557C">
        <w:t xml:space="preserve"> vs. </w:t>
      </w:r>
      <w:r w:rsidR="00855B18">
        <w:t>“</w:t>
      </w:r>
      <w:r w:rsidR="0047557C">
        <w:t>Community</w:t>
      </w:r>
      <w:r w:rsidR="00855B18">
        <w:t>”</w:t>
      </w:r>
      <w:bookmarkEnd w:id="5"/>
    </w:p>
    <w:p w14:paraId="382C35BD" w14:textId="15FA9032" w:rsidR="0047557C" w:rsidRDefault="0047557C" w:rsidP="0034243F">
      <w:r>
        <w:t>You may notice that w</w:t>
      </w:r>
      <w:r w:rsidR="0030694A">
        <w:t>hen speaking broadly about our partnership and engagement activities, we</w:t>
      </w:r>
      <w:r>
        <w:t xml:space="preserve"> use the term “community” </w:t>
      </w:r>
      <w:r w:rsidR="0030694A">
        <w:t xml:space="preserve">partnership and </w:t>
      </w:r>
      <w:r>
        <w:t xml:space="preserve">engagement instead of the more traditional “patient” </w:t>
      </w:r>
      <w:r w:rsidR="0030694A">
        <w:t xml:space="preserve">partnership and </w:t>
      </w:r>
      <w:r>
        <w:t>engagement. Across OHTs, you will hear many different names for engagement</w:t>
      </w:r>
      <w:r w:rsidR="0030694A">
        <w:t xml:space="preserve"> work</w:t>
      </w:r>
      <w:r>
        <w:t xml:space="preserve"> – including patient and family engagement; patient, family, and caregiver (PFC) engagement; patient/client, family, and caregiver engagement. </w:t>
      </w:r>
    </w:p>
    <w:p w14:paraId="0647AED9" w14:textId="6EC5132F" w:rsidR="00AC252A" w:rsidRDefault="0047557C" w:rsidP="0030694A">
      <w:pPr>
        <w:spacing w:after="0"/>
      </w:pPr>
      <w:r>
        <w:t xml:space="preserve">Our use of “community” engagement is meant to be holistic and inclusive. This language acknowledges that not everyone who is involved in health system work identifies strictly as a patient; we also work with clients (used often in social services/mental health and addictions fields), family members, caregivers, and people with lived or living experience. </w:t>
      </w:r>
      <w:proofErr w:type="gramStart"/>
      <w:r>
        <w:t>However</w:t>
      </w:r>
      <w:proofErr w:type="gramEnd"/>
      <w:r>
        <w:t xml:space="preserve"> you identify, you are welcome </w:t>
      </w:r>
      <w:r w:rsidR="009C19E0">
        <w:t>o</w:t>
      </w:r>
      <w:r>
        <w:t>n our team!</w:t>
      </w:r>
      <w:r w:rsidR="0030694A">
        <w:t xml:space="preserve"> </w:t>
      </w:r>
    </w:p>
    <w:p w14:paraId="2F13BABE" w14:textId="77777777" w:rsidR="004E61C5" w:rsidRDefault="004E61C5" w:rsidP="00434DDB">
      <w:pPr>
        <w:spacing w:after="0"/>
      </w:pPr>
    </w:p>
    <w:p w14:paraId="22EFCA31" w14:textId="77777777" w:rsidR="0065496C" w:rsidRDefault="00E176D5" w:rsidP="00296833">
      <w:pPr>
        <w:pStyle w:val="Heading2"/>
        <w:spacing w:before="0" w:after="240"/>
      </w:pPr>
      <w:bookmarkStart w:id="6" w:name="_Toc99717846"/>
      <w:r>
        <w:t>Guiding Principles for Engagement</w:t>
      </w:r>
      <w:bookmarkEnd w:id="6"/>
    </w:p>
    <w:p w14:paraId="642C71FF" w14:textId="66ACC890" w:rsidR="000807F8" w:rsidRPr="000807F8" w:rsidRDefault="00F7181F" w:rsidP="00F7181F">
      <w:r>
        <w:t xml:space="preserve">The following principles guide how we engage with the community.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662"/>
      </w:tblGrid>
      <w:tr w:rsidR="00F7181F" w:rsidRPr="00204C42" w14:paraId="5E8616E8" w14:textId="77777777" w:rsidTr="007325CE">
        <w:trPr>
          <w:trHeight w:val="2398"/>
        </w:trPr>
        <w:tc>
          <w:tcPr>
            <w:tcW w:w="2552" w:type="dxa"/>
          </w:tcPr>
          <w:p w14:paraId="181E2652" w14:textId="77777777" w:rsidR="00F7181F" w:rsidRDefault="00F7181F" w:rsidP="001B02D4">
            <w:r w:rsidRPr="007E238F">
              <w:rPr>
                <w:noProof/>
                <w:lang w:eastAsia="en-CA"/>
              </w:rPr>
              <w:drawing>
                <wp:anchor distT="0" distB="0" distL="114300" distR="114300" simplePos="0" relativeHeight="251754496" behindDoc="0" locked="0" layoutInCell="1" allowOverlap="1" wp14:anchorId="493C426E" wp14:editId="27CD5F29">
                  <wp:simplePos x="0" y="0"/>
                  <wp:positionH relativeFrom="column">
                    <wp:posOffset>273050</wp:posOffset>
                  </wp:positionH>
                  <wp:positionV relativeFrom="paragraph">
                    <wp:posOffset>306947</wp:posOffset>
                  </wp:positionV>
                  <wp:extent cx="946150" cy="946150"/>
                  <wp:effectExtent l="0" t="0" r="6350" b="6350"/>
                  <wp:wrapSquare wrapText="bothSides"/>
                  <wp:docPr id="6" name="Graphic 5">
                    <a:extLst xmlns:a="http://schemas.openxmlformats.org/drawingml/2006/main">
                      <a:ext uri="{FF2B5EF4-FFF2-40B4-BE49-F238E27FC236}">
                        <a16:creationId xmlns:a16="http://schemas.microsoft.com/office/drawing/2014/main" id="{5E610A76-FDB1-4E73-A9BB-DF8305970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5E610A76-FDB1-4E73-A9BB-DF830597080A}"/>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xmlns:arto="http://schemas.microsoft.com/office/word/2006/arto" r:embed="rId16"/>
                              </a:ext>
                            </a:extLst>
                          </a:blip>
                          <a:stretch>
                            <a:fillRect/>
                          </a:stretch>
                        </pic:blipFill>
                        <pic:spPr>
                          <a:xfrm>
                            <a:off x="0" y="0"/>
                            <a:ext cx="946150" cy="946150"/>
                          </a:xfrm>
                          <a:prstGeom prst="rect">
                            <a:avLst/>
                          </a:prstGeom>
                        </pic:spPr>
                      </pic:pic>
                    </a:graphicData>
                  </a:graphic>
                </wp:anchor>
              </w:drawing>
            </w:r>
          </w:p>
        </w:tc>
        <w:tc>
          <w:tcPr>
            <w:tcW w:w="6662" w:type="dxa"/>
            <w:vAlign w:val="center"/>
          </w:tcPr>
          <w:p w14:paraId="57B0D3BB" w14:textId="77777777" w:rsidR="00F7181F" w:rsidRPr="00F7181F" w:rsidRDefault="00F7181F" w:rsidP="00F7181F">
            <w:pPr>
              <w:rPr>
                <w:rFonts w:asciiTheme="minorHAnsi" w:hAnsiTheme="minorHAnsi" w:cstheme="minorHAnsi"/>
                <w:b/>
                <w:color w:val="009966" w:themeColor="accent1"/>
              </w:rPr>
            </w:pPr>
            <w:r w:rsidRPr="00F7181F">
              <w:rPr>
                <w:rFonts w:asciiTheme="minorHAnsi" w:hAnsiTheme="minorHAnsi" w:cstheme="minorHAnsi"/>
                <w:b/>
                <w:color w:val="009966" w:themeColor="accent1"/>
              </w:rPr>
              <w:t>Collaborative</w:t>
            </w:r>
          </w:p>
          <w:p w14:paraId="35B792C3" w14:textId="77777777" w:rsidR="00F7181F" w:rsidRPr="001B02D4" w:rsidRDefault="00F7181F" w:rsidP="00F7181F">
            <w:r w:rsidRPr="00CE2D86">
              <w:t>The AOHT will ensure that all engaged voices will have space to</w:t>
            </w:r>
            <w:r>
              <w:rPr>
                <w:b/>
              </w:rPr>
              <w:t xml:space="preserve"> </w:t>
            </w:r>
            <w:r w:rsidRPr="00CE2D86">
              <w:t>share ideas and lived experiences without fear of judgment. Health</w:t>
            </w:r>
            <w:r>
              <w:rPr>
                <w:b/>
              </w:rPr>
              <w:t xml:space="preserve"> </w:t>
            </w:r>
            <w:r w:rsidRPr="00CE2D86">
              <w:t>and social system professionals will have the opportunity to learn</w:t>
            </w:r>
            <w:r>
              <w:t xml:space="preserve"> </w:t>
            </w:r>
            <w:r w:rsidRPr="00CE2D86">
              <w:t>alongside patients/clients, families, and caregivers and engage in/co</w:t>
            </w:r>
            <w:r>
              <w:rPr>
                <w:b/>
              </w:rPr>
              <w:t>-</w:t>
            </w:r>
            <w:r w:rsidRPr="00CE2D86">
              <w:t>design</w:t>
            </w:r>
            <w:r>
              <w:rPr>
                <w:b/>
              </w:rPr>
              <w:t xml:space="preserve"> </w:t>
            </w:r>
            <w:r w:rsidRPr="00CE2D86">
              <w:t xml:space="preserve">project work in an </w:t>
            </w:r>
            <w:r>
              <w:t>e</w:t>
            </w:r>
            <w:r w:rsidRPr="00CE2D86">
              <w:t>nvironment that is welcoming, respectful,</w:t>
            </w:r>
            <w:r>
              <w:t xml:space="preserve"> </w:t>
            </w:r>
            <w:r w:rsidRPr="00CE2D86">
              <w:t>and open to growth.</w:t>
            </w:r>
          </w:p>
        </w:tc>
      </w:tr>
      <w:tr w:rsidR="00F7181F" w:rsidRPr="00204C42" w14:paraId="42162A4B" w14:textId="77777777" w:rsidTr="007325CE">
        <w:trPr>
          <w:trHeight w:val="1903"/>
        </w:trPr>
        <w:tc>
          <w:tcPr>
            <w:tcW w:w="2552" w:type="dxa"/>
          </w:tcPr>
          <w:p w14:paraId="5929BAD7" w14:textId="77777777" w:rsidR="00F7181F" w:rsidRDefault="00341565" w:rsidP="001B02D4">
            <w:r w:rsidRPr="007E238F">
              <w:rPr>
                <w:noProof/>
                <w:lang w:eastAsia="en-CA"/>
              </w:rPr>
              <w:lastRenderedPageBreak/>
              <w:drawing>
                <wp:anchor distT="0" distB="0" distL="114300" distR="114300" simplePos="0" relativeHeight="251758592" behindDoc="1" locked="0" layoutInCell="1" allowOverlap="1" wp14:anchorId="0CC882A3" wp14:editId="0348596C">
                  <wp:simplePos x="0" y="0"/>
                  <wp:positionH relativeFrom="column">
                    <wp:posOffset>254500</wp:posOffset>
                  </wp:positionH>
                  <wp:positionV relativeFrom="paragraph">
                    <wp:posOffset>132715</wp:posOffset>
                  </wp:positionV>
                  <wp:extent cx="952500" cy="952500"/>
                  <wp:effectExtent l="0" t="0" r="0" b="0"/>
                  <wp:wrapNone/>
                  <wp:docPr id="8" name="Graphic 7">
                    <a:extLst xmlns:a="http://schemas.openxmlformats.org/drawingml/2006/main">
                      <a:ext uri="{FF2B5EF4-FFF2-40B4-BE49-F238E27FC236}">
                        <a16:creationId xmlns:a16="http://schemas.microsoft.com/office/drawing/2014/main" id="{237709F1-C3AC-4291-8A9C-03D3243CD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237709F1-C3AC-4291-8A9C-03D3243CDF1A}"/>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xmlns:arto="http://schemas.microsoft.com/office/word/2006/arto" r:embed="rId18"/>
                              </a:ext>
                            </a:extLst>
                          </a:blip>
                          <a:stretch>
                            <a:fillRect/>
                          </a:stretch>
                        </pic:blipFill>
                        <pic:spPr>
                          <a:xfrm>
                            <a:off x="0" y="0"/>
                            <a:ext cx="952500" cy="952500"/>
                          </a:xfrm>
                          <a:prstGeom prst="rect">
                            <a:avLst/>
                          </a:prstGeom>
                        </pic:spPr>
                      </pic:pic>
                    </a:graphicData>
                  </a:graphic>
                </wp:anchor>
              </w:drawing>
            </w:r>
          </w:p>
          <w:p w14:paraId="30F1ADE9" w14:textId="77777777" w:rsidR="00F7181F" w:rsidRPr="007E238F" w:rsidRDefault="00F7181F" w:rsidP="007E238F">
            <w:pPr>
              <w:jc w:val="center"/>
            </w:pPr>
          </w:p>
        </w:tc>
        <w:tc>
          <w:tcPr>
            <w:tcW w:w="6662" w:type="dxa"/>
            <w:vAlign w:val="center"/>
          </w:tcPr>
          <w:p w14:paraId="42A99B63" w14:textId="77777777" w:rsidR="00F7181F" w:rsidRPr="00F7181F" w:rsidRDefault="00F7181F" w:rsidP="00F7181F">
            <w:pPr>
              <w:rPr>
                <w:rFonts w:asciiTheme="minorHAnsi" w:hAnsiTheme="minorHAnsi" w:cstheme="minorHAnsi"/>
                <w:b/>
                <w:color w:val="009966" w:themeColor="accent1"/>
              </w:rPr>
            </w:pPr>
            <w:r w:rsidRPr="00F7181F">
              <w:rPr>
                <w:rFonts w:asciiTheme="minorHAnsi" w:hAnsiTheme="minorHAnsi" w:cstheme="minorHAnsi"/>
                <w:b/>
                <w:color w:val="009966" w:themeColor="accent1"/>
              </w:rPr>
              <w:t>Culturally Safe</w:t>
            </w:r>
          </w:p>
          <w:p w14:paraId="7FBAF356" w14:textId="77777777" w:rsidR="00F7181F" w:rsidRPr="001B02D4" w:rsidRDefault="00F7181F" w:rsidP="00F7181F">
            <w:r w:rsidRPr="00CE2D86">
              <w:t>The AOHT will provide culturally safe engagement opportunities at</w:t>
            </w:r>
            <w:r>
              <w:rPr>
                <w:b/>
              </w:rPr>
              <w:t xml:space="preserve"> </w:t>
            </w:r>
            <w:r w:rsidRPr="00CE2D86">
              <w:t>every level. We expect that all citizens in the region will be treated</w:t>
            </w:r>
            <w:r>
              <w:rPr>
                <w:b/>
              </w:rPr>
              <w:t xml:space="preserve"> </w:t>
            </w:r>
            <w:r w:rsidRPr="00CE2D86">
              <w:t>with respect.</w:t>
            </w:r>
          </w:p>
        </w:tc>
      </w:tr>
      <w:tr w:rsidR="00F7181F" w:rsidRPr="00204C42" w14:paraId="2CCB753C" w14:textId="77777777" w:rsidTr="007325CE">
        <w:trPr>
          <w:trHeight w:val="1986"/>
        </w:trPr>
        <w:tc>
          <w:tcPr>
            <w:tcW w:w="2552" w:type="dxa"/>
          </w:tcPr>
          <w:p w14:paraId="6761696B" w14:textId="77777777" w:rsidR="00F7181F" w:rsidRDefault="00341565" w:rsidP="001B02D4">
            <w:r w:rsidRPr="007E238F">
              <w:rPr>
                <w:noProof/>
                <w:lang w:eastAsia="en-CA"/>
              </w:rPr>
              <w:drawing>
                <wp:anchor distT="0" distB="0" distL="114300" distR="114300" simplePos="0" relativeHeight="251756544" behindDoc="1" locked="0" layoutInCell="1" allowOverlap="1" wp14:anchorId="099B2C2D" wp14:editId="20FA66B6">
                  <wp:simplePos x="0" y="0"/>
                  <wp:positionH relativeFrom="column">
                    <wp:posOffset>275927</wp:posOffset>
                  </wp:positionH>
                  <wp:positionV relativeFrom="paragraph">
                    <wp:posOffset>158750</wp:posOffset>
                  </wp:positionV>
                  <wp:extent cx="946150" cy="946150"/>
                  <wp:effectExtent l="0" t="0" r="6350" b="6350"/>
                  <wp:wrapNone/>
                  <wp:docPr id="10" name="Graphic 9">
                    <a:extLst xmlns:a="http://schemas.openxmlformats.org/drawingml/2006/main">
                      <a:ext uri="{FF2B5EF4-FFF2-40B4-BE49-F238E27FC236}">
                        <a16:creationId xmlns:a16="http://schemas.microsoft.com/office/drawing/2014/main" id="{EB8F5F7B-F72E-47B8-9E57-A34DBDD84C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EB8F5F7B-F72E-47B8-9E57-A34DBDD84CFC}"/>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xmlns:arto="http://schemas.microsoft.com/office/word/2006/arto" r:embed="rId20"/>
                              </a:ext>
                            </a:extLst>
                          </a:blip>
                          <a:stretch>
                            <a:fillRect/>
                          </a:stretch>
                        </pic:blipFill>
                        <pic:spPr>
                          <a:xfrm>
                            <a:off x="0" y="0"/>
                            <a:ext cx="946150" cy="946150"/>
                          </a:xfrm>
                          <a:prstGeom prst="rect">
                            <a:avLst/>
                          </a:prstGeom>
                        </pic:spPr>
                      </pic:pic>
                    </a:graphicData>
                  </a:graphic>
                  <wp14:sizeRelH relativeFrom="margin">
                    <wp14:pctWidth>0</wp14:pctWidth>
                  </wp14:sizeRelH>
                  <wp14:sizeRelV relativeFrom="margin">
                    <wp14:pctHeight>0</wp14:pctHeight>
                  </wp14:sizeRelV>
                </wp:anchor>
              </w:drawing>
            </w:r>
          </w:p>
        </w:tc>
        <w:tc>
          <w:tcPr>
            <w:tcW w:w="6662" w:type="dxa"/>
            <w:vAlign w:val="center"/>
          </w:tcPr>
          <w:p w14:paraId="1F161679" w14:textId="77777777" w:rsidR="00F7181F" w:rsidRPr="00F7181F" w:rsidRDefault="00F7181F" w:rsidP="00F7181F">
            <w:pPr>
              <w:rPr>
                <w:rFonts w:asciiTheme="minorHAnsi" w:hAnsiTheme="minorHAnsi" w:cstheme="minorHAnsi"/>
                <w:b/>
                <w:color w:val="009966" w:themeColor="accent1"/>
              </w:rPr>
            </w:pPr>
            <w:r w:rsidRPr="00F7181F">
              <w:rPr>
                <w:rFonts w:asciiTheme="minorHAnsi" w:hAnsiTheme="minorHAnsi" w:cstheme="minorHAnsi"/>
                <w:b/>
                <w:color w:val="009966" w:themeColor="accent1"/>
              </w:rPr>
              <w:t>Accessible</w:t>
            </w:r>
          </w:p>
          <w:p w14:paraId="2D68E950" w14:textId="77777777" w:rsidR="00F7181F" w:rsidRPr="001B02D4" w:rsidRDefault="00F7181F" w:rsidP="00F7181F">
            <w:r w:rsidRPr="00CE2D86">
              <w:t>The AOHT will remove barriers to participation and create</w:t>
            </w:r>
            <w:r>
              <w:t xml:space="preserve"> </w:t>
            </w:r>
            <w:r w:rsidRPr="00CE2D86">
              <w:t>engagement opportunities that are transparent and easy to</w:t>
            </w:r>
            <w:r>
              <w:rPr>
                <w:b/>
              </w:rPr>
              <w:t xml:space="preserve"> </w:t>
            </w:r>
            <w:r w:rsidRPr="00CE2D86">
              <w:t>understand for participants of all backgrounds.</w:t>
            </w:r>
          </w:p>
        </w:tc>
      </w:tr>
      <w:tr w:rsidR="00F7181F" w:rsidRPr="00204C42" w14:paraId="5BC38772" w14:textId="77777777" w:rsidTr="007325CE">
        <w:trPr>
          <w:trHeight w:val="1985"/>
        </w:trPr>
        <w:tc>
          <w:tcPr>
            <w:tcW w:w="2552" w:type="dxa"/>
          </w:tcPr>
          <w:p w14:paraId="145D4A1A" w14:textId="77777777" w:rsidR="00F7181F" w:rsidRDefault="00F7181F" w:rsidP="001B02D4">
            <w:r w:rsidRPr="007E238F">
              <w:rPr>
                <w:noProof/>
                <w:lang w:eastAsia="en-CA"/>
              </w:rPr>
              <w:drawing>
                <wp:anchor distT="0" distB="0" distL="114300" distR="114300" simplePos="0" relativeHeight="251760640" behindDoc="0" locked="0" layoutInCell="1" allowOverlap="1" wp14:anchorId="41430C9B" wp14:editId="44475F40">
                  <wp:simplePos x="0" y="0"/>
                  <wp:positionH relativeFrom="column">
                    <wp:posOffset>333375</wp:posOffset>
                  </wp:positionH>
                  <wp:positionV relativeFrom="paragraph">
                    <wp:posOffset>177620</wp:posOffset>
                  </wp:positionV>
                  <wp:extent cx="933450" cy="933450"/>
                  <wp:effectExtent l="0" t="0" r="0" b="0"/>
                  <wp:wrapSquare wrapText="bothSides"/>
                  <wp:docPr id="12" name="Graphic 11">
                    <a:extLst xmlns:a="http://schemas.openxmlformats.org/drawingml/2006/main">
                      <a:ext uri="{FF2B5EF4-FFF2-40B4-BE49-F238E27FC236}">
                        <a16:creationId xmlns:a16="http://schemas.microsoft.com/office/drawing/2014/main" id="{43AB1AF7-11A4-41B6-AFFA-8232EF67B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3AB1AF7-11A4-41B6-AFFA-8232EF67B175}"/>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xmlns:arto="http://schemas.microsoft.com/office/word/2006/arto" r:embed="rId22"/>
                              </a:ext>
                            </a:extLst>
                          </a:blip>
                          <a:stretch>
                            <a:fillRect/>
                          </a:stretch>
                        </pic:blipFill>
                        <pic:spPr>
                          <a:xfrm>
                            <a:off x="0" y="0"/>
                            <a:ext cx="933450" cy="933450"/>
                          </a:xfrm>
                          <a:prstGeom prst="rect">
                            <a:avLst/>
                          </a:prstGeom>
                        </pic:spPr>
                      </pic:pic>
                    </a:graphicData>
                  </a:graphic>
                </wp:anchor>
              </w:drawing>
            </w:r>
          </w:p>
        </w:tc>
        <w:tc>
          <w:tcPr>
            <w:tcW w:w="6662" w:type="dxa"/>
            <w:vAlign w:val="center"/>
          </w:tcPr>
          <w:p w14:paraId="59F08FFA" w14:textId="77777777" w:rsidR="00F7181F" w:rsidRPr="00F7181F" w:rsidRDefault="00F7181F" w:rsidP="00F7181F">
            <w:pPr>
              <w:pStyle w:val="ListParagraph"/>
              <w:ind w:left="0"/>
              <w:rPr>
                <w:rFonts w:asciiTheme="minorHAnsi" w:hAnsiTheme="minorHAnsi" w:cstheme="minorHAnsi"/>
                <w:b/>
                <w:color w:val="009966" w:themeColor="accent1"/>
              </w:rPr>
            </w:pPr>
            <w:r w:rsidRPr="00F7181F">
              <w:rPr>
                <w:rFonts w:asciiTheme="minorHAnsi" w:hAnsiTheme="minorHAnsi" w:cstheme="minorHAnsi"/>
                <w:b/>
                <w:color w:val="009966" w:themeColor="accent1"/>
              </w:rPr>
              <w:t>Accountable</w:t>
            </w:r>
          </w:p>
          <w:p w14:paraId="7CD03D10" w14:textId="77777777" w:rsidR="00F7181F" w:rsidRPr="001B02D4" w:rsidRDefault="00F7181F" w:rsidP="00F7181F">
            <w:pPr>
              <w:pStyle w:val="ListParagraph"/>
              <w:ind w:left="0"/>
            </w:pPr>
            <w:r w:rsidRPr="00CE2D86">
              <w:t>The AOHT will create and embed evaluative structures into</w:t>
            </w:r>
            <w:r>
              <w:rPr>
                <w:b/>
              </w:rPr>
              <w:t xml:space="preserve"> </w:t>
            </w:r>
            <w:r w:rsidRPr="00CE2D86">
              <w:t>engagement work to ensure that community voices are being acted</w:t>
            </w:r>
            <w:r>
              <w:rPr>
                <w:b/>
              </w:rPr>
              <w:t xml:space="preserve"> </w:t>
            </w:r>
            <w:r w:rsidRPr="00CE2D86">
              <w:t>upon and outcomes are consistent and continuously on track to meet</w:t>
            </w:r>
            <w:r>
              <w:rPr>
                <w:b/>
              </w:rPr>
              <w:t xml:space="preserve"> </w:t>
            </w:r>
            <w:r w:rsidRPr="00CE2D86">
              <w:t>our strategic engagement goal.</w:t>
            </w:r>
          </w:p>
        </w:tc>
      </w:tr>
    </w:tbl>
    <w:p w14:paraId="46591A8C" w14:textId="3AC17477" w:rsidR="00FB7CB9" w:rsidRDefault="005E72B3" w:rsidP="00FB7CB9">
      <w:pPr>
        <w:pStyle w:val="Heading1"/>
      </w:pPr>
      <w:bookmarkStart w:id="7" w:name="_Toc99717847"/>
      <w:r>
        <w:t>T</w:t>
      </w:r>
      <w:r w:rsidR="00FB7CB9" w:rsidRPr="005A603C">
        <w:t>he</w:t>
      </w:r>
      <w:r w:rsidR="00FB7CB9">
        <w:t xml:space="preserve"> R</w:t>
      </w:r>
      <w:r w:rsidR="00FB7CB9" w:rsidRPr="005A603C">
        <w:t xml:space="preserve">ole of a </w:t>
      </w:r>
      <w:r w:rsidR="00CE2D86">
        <w:t>Community</w:t>
      </w:r>
      <w:r w:rsidR="00FB7CB9" w:rsidRPr="005A603C">
        <w:t xml:space="preserve"> </w:t>
      </w:r>
      <w:r w:rsidR="00226B07">
        <w:t>Partner</w:t>
      </w:r>
      <w:bookmarkEnd w:id="7"/>
      <w:r w:rsidR="00FB7CB9">
        <w:t xml:space="preserve"> </w:t>
      </w:r>
    </w:p>
    <w:p w14:paraId="635C5785" w14:textId="77777777" w:rsidR="00FB7CB9" w:rsidRPr="000C1796" w:rsidRDefault="00FB7CB9" w:rsidP="00FB7CB9">
      <w:pPr>
        <w:spacing w:after="0" w:line="240" w:lineRule="auto"/>
      </w:pPr>
    </w:p>
    <w:p w14:paraId="689665A0" w14:textId="6A81AE88" w:rsidR="00434DDB" w:rsidRDefault="004B131C" w:rsidP="00434DDB">
      <w:pPr>
        <w:spacing w:after="0"/>
      </w:pPr>
      <w:r>
        <w:t xml:space="preserve">Community </w:t>
      </w:r>
      <w:r w:rsidR="00226B07">
        <w:t>partners</w:t>
      </w:r>
      <w:r>
        <w:t xml:space="preserve"> can be </w:t>
      </w:r>
      <w:r w:rsidRPr="00202851">
        <w:t xml:space="preserve">patients, clients, families, caregivers, people with </w:t>
      </w:r>
      <w:r>
        <w:t>lived</w:t>
      </w:r>
      <w:r w:rsidRPr="00202851">
        <w:t xml:space="preserve"> experience, and other citizens</w:t>
      </w:r>
      <w:r>
        <w:t xml:space="preserve"> who interact with health and social services</w:t>
      </w:r>
      <w:r w:rsidRPr="00202851">
        <w:t>.</w:t>
      </w:r>
      <w:r>
        <w:t xml:space="preserve"> </w:t>
      </w:r>
      <w:r w:rsidR="00FB7CB9">
        <w:t>They are part of a formal council, committee</w:t>
      </w:r>
      <w:r>
        <w:t>,</w:t>
      </w:r>
      <w:r w:rsidR="00226B07">
        <w:t xml:space="preserve"> </w:t>
      </w:r>
      <w:r w:rsidR="00FB7CB9">
        <w:t xml:space="preserve">working </w:t>
      </w:r>
      <w:r>
        <w:t>group</w:t>
      </w:r>
      <w:r w:rsidR="00226B07">
        <w:t>, survey group, or other table</w:t>
      </w:r>
      <w:r w:rsidR="00FB7CB9">
        <w:t xml:space="preserve"> </w:t>
      </w:r>
      <w:r>
        <w:t xml:space="preserve">where they contribute </w:t>
      </w:r>
      <w:r w:rsidR="0047557C">
        <w:t>experience and insight</w:t>
      </w:r>
      <w:r w:rsidR="00FB7CB9">
        <w:t xml:space="preserve"> to ensure the voice of the </w:t>
      </w:r>
      <w:r>
        <w:t>community</w:t>
      </w:r>
      <w:r w:rsidR="00FB7CB9">
        <w:t xml:space="preserve"> is brought into the decision</w:t>
      </w:r>
      <w:r>
        <w:t xml:space="preserve">-making process.  </w:t>
      </w:r>
    </w:p>
    <w:p w14:paraId="6CC5A2EF" w14:textId="77777777" w:rsidR="00434DDB" w:rsidRDefault="00434DDB" w:rsidP="00434DDB">
      <w:pPr>
        <w:spacing w:after="0"/>
      </w:pPr>
    </w:p>
    <w:p w14:paraId="750895AB" w14:textId="77777777" w:rsidR="00FB7CB9" w:rsidRPr="00204C42" w:rsidRDefault="00FB7CB9" w:rsidP="00434DDB">
      <w:pPr>
        <w:pStyle w:val="Heading2"/>
        <w:spacing w:before="0" w:after="240"/>
      </w:pPr>
      <w:bookmarkStart w:id="8" w:name="_Toc99717848"/>
      <w:r w:rsidRPr="00204C42">
        <w:t>Roles and Responsibilities</w:t>
      </w:r>
      <w:bookmarkEnd w:id="8"/>
    </w:p>
    <w:p w14:paraId="6562C238" w14:textId="3F23E004" w:rsidR="004B131C" w:rsidRDefault="004B131C" w:rsidP="00434DDB">
      <w:pPr>
        <w:pStyle w:val="ListParagraph"/>
        <w:numPr>
          <w:ilvl w:val="0"/>
          <w:numId w:val="6"/>
        </w:numPr>
      </w:pPr>
      <w:r>
        <w:t>Participate as an active member of the group you’ve joined and attend meetings regularly</w:t>
      </w:r>
    </w:p>
    <w:p w14:paraId="18C1DD5A" w14:textId="77777777" w:rsidR="004B131C" w:rsidRDefault="004B131C" w:rsidP="00434DDB">
      <w:pPr>
        <w:pStyle w:val="ListParagraph"/>
        <w:numPr>
          <w:ilvl w:val="0"/>
          <w:numId w:val="6"/>
        </w:numPr>
      </w:pPr>
      <w:r>
        <w:t xml:space="preserve">Tell your story and share your point of view </w:t>
      </w:r>
    </w:p>
    <w:p w14:paraId="60557499" w14:textId="77777777" w:rsidR="004B131C" w:rsidRDefault="004B131C" w:rsidP="00434DDB">
      <w:pPr>
        <w:pStyle w:val="ListParagraph"/>
        <w:numPr>
          <w:ilvl w:val="0"/>
          <w:numId w:val="6"/>
        </w:numPr>
      </w:pPr>
      <w:r>
        <w:t>Advocate for patient, family, and caregiver needs from a broad perspective</w:t>
      </w:r>
    </w:p>
    <w:p w14:paraId="4967068B" w14:textId="77777777" w:rsidR="004B131C" w:rsidRDefault="004B131C" w:rsidP="00434DDB">
      <w:pPr>
        <w:pStyle w:val="ListParagraph"/>
        <w:numPr>
          <w:ilvl w:val="0"/>
          <w:numId w:val="6"/>
        </w:numPr>
      </w:pPr>
      <w:r>
        <w:t>Participate in the development of new processes, programs, and services</w:t>
      </w:r>
    </w:p>
    <w:p w14:paraId="1072F118" w14:textId="77777777" w:rsidR="004B131C" w:rsidRDefault="004B131C" w:rsidP="00434DDB">
      <w:pPr>
        <w:pStyle w:val="ListParagraph"/>
        <w:numPr>
          <w:ilvl w:val="0"/>
          <w:numId w:val="6"/>
        </w:numPr>
      </w:pPr>
      <w:r>
        <w:t>Objectively listen to and appreciate the views of others</w:t>
      </w:r>
    </w:p>
    <w:p w14:paraId="2497DD18" w14:textId="77777777" w:rsidR="004B131C" w:rsidRDefault="004B131C" w:rsidP="00434DDB">
      <w:pPr>
        <w:pStyle w:val="ListParagraph"/>
        <w:numPr>
          <w:ilvl w:val="0"/>
          <w:numId w:val="6"/>
        </w:numPr>
      </w:pPr>
      <w:r>
        <w:t>Contribute ideas and suggestions that will enhance community involvement in health system planning and decision-making</w:t>
      </w:r>
    </w:p>
    <w:p w14:paraId="71099E1C" w14:textId="69854724" w:rsidR="00434DDB" w:rsidRPr="003F3688" w:rsidRDefault="004B131C" w:rsidP="00434DDB">
      <w:pPr>
        <w:pStyle w:val="ListParagraph"/>
        <w:numPr>
          <w:ilvl w:val="0"/>
          <w:numId w:val="6"/>
        </w:numPr>
      </w:pPr>
      <w:r>
        <w:t>Promote improved collaboration and relationships between community members and staff</w:t>
      </w:r>
    </w:p>
    <w:bookmarkStart w:id="9" w:name="_Toc99717849"/>
    <w:p w14:paraId="19038173" w14:textId="270B31BF" w:rsidR="007A66DA" w:rsidRPr="00204C42" w:rsidRDefault="008B7222" w:rsidP="00434DDB">
      <w:pPr>
        <w:pStyle w:val="Heading2"/>
        <w:spacing w:after="240"/>
      </w:pPr>
      <w:r>
        <w:rPr>
          <w:noProof/>
          <w:lang w:eastAsia="en-CA"/>
        </w:rPr>
        <w:lastRenderedPageBreak/>
        <mc:AlternateContent>
          <mc:Choice Requires="wps">
            <w:drawing>
              <wp:anchor distT="0" distB="0" distL="114300" distR="114300" simplePos="0" relativeHeight="251730943" behindDoc="1" locked="0" layoutInCell="1" allowOverlap="1" wp14:anchorId="05B09772" wp14:editId="3895D5BB">
                <wp:simplePos x="0" y="0"/>
                <wp:positionH relativeFrom="column">
                  <wp:posOffset>4001770</wp:posOffset>
                </wp:positionH>
                <wp:positionV relativeFrom="paragraph">
                  <wp:posOffset>-478635</wp:posOffset>
                </wp:positionV>
                <wp:extent cx="4616605" cy="4616605"/>
                <wp:effectExtent l="0" t="0" r="0" b="0"/>
                <wp:wrapNone/>
                <wp:docPr id="1" name="Oval 1"/>
                <wp:cNvGraphicFramePr/>
                <a:graphic xmlns:a="http://schemas.openxmlformats.org/drawingml/2006/main">
                  <a:graphicData uri="http://schemas.microsoft.com/office/word/2010/wordprocessingShape">
                    <wps:wsp>
                      <wps:cNvSpPr/>
                      <wps:spPr>
                        <a:xfrm>
                          <a:off x="0" y="0"/>
                          <a:ext cx="4616605" cy="4616605"/>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F6C2CB" id="Oval 1" o:spid="_x0000_s1026" style="position:absolute;margin-left:315.1pt;margin-top:-37.7pt;width:363.5pt;height:363.5pt;z-index:-2515855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" fillcolor="#e1f9dc [3209]" stroked="f" strokeweight="2pt"/>
            </w:pict>
          </mc:Fallback>
        </mc:AlternateContent>
      </w:r>
      <w:r>
        <w:rPr>
          <w:noProof/>
          <w:lang w:eastAsia="en-CA"/>
        </w:rPr>
        <w:drawing>
          <wp:anchor distT="0" distB="0" distL="114300" distR="114300" simplePos="0" relativeHeight="251779072" behindDoc="0" locked="0" layoutInCell="1" allowOverlap="1" wp14:anchorId="50D36AC1" wp14:editId="2678E473">
            <wp:simplePos x="0" y="0"/>
            <wp:positionH relativeFrom="margin">
              <wp:posOffset>2965682</wp:posOffset>
            </wp:positionH>
            <wp:positionV relativeFrom="paragraph">
              <wp:posOffset>10485</wp:posOffset>
            </wp:positionV>
            <wp:extent cx="3534410" cy="3534410"/>
            <wp:effectExtent l="0" t="0" r="8890" b="8890"/>
            <wp:wrapSquare wrapText="bothSides"/>
            <wp:docPr id="5" name="Picture 5" descr="C:\Users\ohthodgsonl\Downloads\pexels-fauxels-3228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hthodgsonl\Downloads\pexels-fauxels-3228684.jpg"/>
                    <pic:cNvPicPr>
                      <a:picLocks noChangeAspect="1" noChangeArrowheads="1"/>
                    </pic:cNvPicPr>
                  </pic:nvPicPr>
                  <pic:blipFill rotWithShape="1">
                    <a:blip r:embed="rId23" cstate="print">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3534410" cy="353441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DDB">
        <w:t>Role Expectations</w:t>
      </w:r>
      <w:bookmarkEnd w:id="9"/>
    </w:p>
    <w:p w14:paraId="609E5D93" w14:textId="011CFE07" w:rsidR="00434DDB" w:rsidRPr="00434DDB" w:rsidRDefault="00434DDB" w:rsidP="00434DDB">
      <w:pPr>
        <w:pStyle w:val="ListParagraph"/>
        <w:numPr>
          <w:ilvl w:val="0"/>
          <w:numId w:val="39"/>
        </w:numPr>
      </w:pPr>
      <w:r w:rsidRPr="00434DDB">
        <w:t xml:space="preserve">Attend meetings as required </w:t>
      </w:r>
    </w:p>
    <w:p w14:paraId="3678C152" w14:textId="5C98E7C5" w:rsidR="00434DDB" w:rsidRPr="00434DDB" w:rsidRDefault="00434DDB" w:rsidP="00434DDB">
      <w:pPr>
        <w:pStyle w:val="ListParagraph"/>
        <w:numPr>
          <w:ilvl w:val="0"/>
          <w:numId w:val="39"/>
        </w:numPr>
      </w:pPr>
      <w:r w:rsidRPr="00434DDB">
        <w:t xml:space="preserve">Read meeting materials in advance of the meeting and come to the meeting prepared to contribute and discuss agenda items </w:t>
      </w:r>
    </w:p>
    <w:p w14:paraId="519D365D" w14:textId="36084A33" w:rsidR="00434DDB" w:rsidRDefault="00434DDB" w:rsidP="00434DDB">
      <w:pPr>
        <w:pStyle w:val="ListParagraph"/>
        <w:numPr>
          <w:ilvl w:val="0"/>
          <w:numId w:val="39"/>
        </w:numPr>
      </w:pPr>
      <w:r w:rsidRPr="00434DDB">
        <w:t>Respect the collaborative process and understand that final decision-making related to care and process improvements is the responsibility of AOHT organizations</w:t>
      </w:r>
    </w:p>
    <w:p w14:paraId="173B63E1" w14:textId="3FE6E7EB" w:rsidR="00D17A53" w:rsidRPr="00434DDB" w:rsidRDefault="00434DDB" w:rsidP="00434DDB">
      <w:pPr>
        <w:pStyle w:val="ListParagraph"/>
        <w:numPr>
          <w:ilvl w:val="0"/>
          <w:numId w:val="39"/>
        </w:numPr>
      </w:pPr>
      <w:r w:rsidRPr="00434DDB">
        <w:t>Maintain confidentiality of patient and organizational sensitive material</w:t>
      </w:r>
    </w:p>
    <w:p w14:paraId="5C737D43" w14:textId="52639BAF" w:rsidR="00D17A53" w:rsidRDefault="00434DDB" w:rsidP="00434DDB">
      <w:pPr>
        <w:pStyle w:val="Heading2"/>
        <w:spacing w:after="240"/>
      </w:pPr>
      <w:bookmarkStart w:id="10" w:name="_Toc99717850"/>
      <w:r>
        <w:t xml:space="preserve">Our </w:t>
      </w:r>
      <w:r w:rsidRPr="00434DDB">
        <w:t>Commitment</w:t>
      </w:r>
      <w:bookmarkEnd w:id="10"/>
    </w:p>
    <w:p w14:paraId="55995AF7" w14:textId="4A28CBCA" w:rsidR="00434DDB" w:rsidRDefault="00434DDB" w:rsidP="00423F3D">
      <w:pPr>
        <w:pStyle w:val="ListParagraph"/>
        <w:numPr>
          <w:ilvl w:val="0"/>
          <w:numId w:val="39"/>
        </w:numPr>
      </w:pPr>
      <w:r>
        <w:t xml:space="preserve">Explain internal processes and terminology as needed for clarification and understanding </w:t>
      </w:r>
    </w:p>
    <w:p w14:paraId="77439795" w14:textId="0799AE2D" w:rsidR="00434DDB" w:rsidRDefault="00434DDB" w:rsidP="00423F3D">
      <w:pPr>
        <w:pStyle w:val="ListParagraph"/>
        <w:numPr>
          <w:ilvl w:val="0"/>
          <w:numId w:val="39"/>
        </w:numPr>
      </w:pPr>
      <w:r>
        <w:t>Help orient you to virtual meeting software as needed</w:t>
      </w:r>
    </w:p>
    <w:p w14:paraId="771B37DF" w14:textId="18A9F9E7" w:rsidR="00434DDB" w:rsidRDefault="00434DDB" w:rsidP="00423F3D">
      <w:pPr>
        <w:pStyle w:val="ListParagraph"/>
        <w:numPr>
          <w:ilvl w:val="0"/>
          <w:numId w:val="39"/>
        </w:numPr>
      </w:pPr>
      <w:r>
        <w:t>Provide a safe space for you to contribute and be respected for your insight and suggestions</w:t>
      </w:r>
    </w:p>
    <w:p w14:paraId="6A3B52E1" w14:textId="4F915EAD" w:rsidR="00434DDB" w:rsidRDefault="00434DDB" w:rsidP="00423F3D">
      <w:pPr>
        <w:pStyle w:val="ListParagraph"/>
        <w:numPr>
          <w:ilvl w:val="0"/>
          <w:numId w:val="39"/>
        </w:numPr>
      </w:pPr>
      <w:r>
        <w:t xml:space="preserve">Work with you to address any question or concerns related to involvement </w:t>
      </w:r>
    </w:p>
    <w:p w14:paraId="00E77F19" w14:textId="028768E6" w:rsidR="00434DDB" w:rsidRPr="00434DDB" w:rsidRDefault="00434DDB" w:rsidP="00423F3D">
      <w:pPr>
        <w:pStyle w:val="ListParagraph"/>
        <w:numPr>
          <w:ilvl w:val="0"/>
          <w:numId w:val="39"/>
        </w:numPr>
      </w:pPr>
      <w:r>
        <w:t>Provide initial orientation and training, as well as ongoing training (where required), to ensure you’re well-equipped and comfortable to actively participate</w:t>
      </w:r>
    </w:p>
    <w:p w14:paraId="4C039123" w14:textId="52121A34" w:rsidR="00BB7D1D" w:rsidRPr="00204C42" w:rsidRDefault="00BB7D1D" w:rsidP="00434DDB">
      <w:pPr>
        <w:pStyle w:val="Heading2"/>
      </w:pPr>
      <w:bookmarkStart w:id="11" w:name="_Toc99717851"/>
      <w:r w:rsidRPr="00204C42">
        <w:t xml:space="preserve">Characteristics </w:t>
      </w:r>
      <w:r w:rsidRPr="00434DDB">
        <w:t>of</w:t>
      </w:r>
      <w:r w:rsidRPr="00204C42">
        <w:t xml:space="preserve"> a Successful </w:t>
      </w:r>
      <w:r w:rsidR="009D1034">
        <w:t>Community Partner</w:t>
      </w:r>
      <w:bookmarkEnd w:id="11"/>
    </w:p>
    <w:p w14:paraId="3FE3C841" w14:textId="6126C2C7" w:rsidR="007A66DA" w:rsidRPr="007A66DA" w:rsidRDefault="007A66DA" w:rsidP="007A66DA">
      <w:pPr>
        <w:spacing w:after="0"/>
      </w:pPr>
    </w:p>
    <w:p w14:paraId="20863111" w14:textId="49A2E234" w:rsidR="00434DDB" w:rsidRDefault="00434DDB" w:rsidP="00423F3D">
      <w:pPr>
        <w:pStyle w:val="ListParagraph"/>
        <w:numPr>
          <w:ilvl w:val="0"/>
          <w:numId w:val="39"/>
        </w:numPr>
      </w:pPr>
      <w:r>
        <w:t>Respectful of others and their perspectives</w:t>
      </w:r>
    </w:p>
    <w:p w14:paraId="57152FA4" w14:textId="56B93B9F" w:rsidR="00434DDB" w:rsidRDefault="00434DDB" w:rsidP="00423F3D">
      <w:pPr>
        <w:pStyle w:val="ListParagraph"/>
        <w:numPr>
          <w:ilvl w:val="0"/>
          <w:numId w:val="39"/>
        </w:numPr>
      </w:pPr>
      <w:r>
        <w:t>Comfortable speaking in a group and interacting with others</w:t>
      </w:r>
    </w:p>
    <w:p w14:paraId="62D197F1" w14:textId="79E5F4A9" w:rsidR="00434DDB" w:rsidRDefault="00434DDB" w:rsidP="00423F3D">
      <w:pPr>
        <w:pStyle w:val="ListParagraph"/>
        <w:numPr>
          <w:ilvl w:val="0"/>
          <w:numId w:val="39"/>
        </w:numPr>
      </w:pPr>
      <w:r>
        <w:t>Good listener</w:t>
      </w:r>
    </w:p>
    <w:p w14:paraId="1DBEF1F0" w14:textId="0F8FD981" w:rsidR="00434DDB" w:rsidRDefault="00434DDB" w:rsidP="00423F3D">
      <w:pPr>
        <w:pStyle w:val="ListParagraph"/>
        <w:numPr>
          <w:ilvl w:val="0"/>
          <w:numId w:val="39"/>
        </w:numPr>
      </w:pPr>
      <w:r>
        <w:t>Ability to use personal experience constructively</w:t>
      </w:r>
    </w:p>
    <w:p w14:paraId="4154418E" w14:textId="77777777" w:rsidR="00434DDB" w:rsidRDefault="00434DDB" w:rsidP="00423F3D">
      <w:pPr>
        <w:pStyle w:val="ListParagraph"/>
        <w:numPr>
          <w:ilvl w:val="0"/>
          <w:numId w:val="39"/>
        </w:numPr>
      </w:pPr>
      <w:r>
        <w:t>Ability to see beyond own experience</w:t>
      </w:r>
    </w:p>
    <w:p w14:paraId="5863B55C" w14:textId="77777777" w:rsidR="00434DDB" w:rsidRDefault="00434DDB" w:rsidP="00555C9D">
      <w:pPr>
        <w:pStyle w:val="ListParagraph"/>
        <w:numPr>
          <w:ilvl w:val="0"/>
          <w:numId w:val="39"/>
        </w:numPr>
        <w:spacing w:after="0"/>
      </w:pPr>
      <w:r>
        <w:t>Ability to see the big picture</w:t>
      </w:r>
    </w:p>
    <w:p w14:paraId="04315CEC" w14:textId="617C35EF" w:rsidR="00434DDB" w:rsidRDefault="00434DDB" w:rsidP="00555C9D">
      <w:pPr>
        <w:pStyle w:val="NoSpacing"/>
        <w:numPr>
          <w:ilvl w:val="0"/>
          <w:numId w:val="39"/>
        </w:numPr>
      </w:pPr>
      <w:r>
        <w:t>Demonstrate a non-judgmental and positive attitude</w:t>
      </w:r>
    </w:p>
    <w:p w14:paraId="74C67CAF" w14:textId="19869965" w:rsidR="00434DDB" w:rsidRDefault="00434DDB" w:rsidP="00423F3D">
      <w:pPr>
        <w:pStyle w:val="ListParagraph"/>
        <w:numPr>
          <w:ilvl w:val="0"/>
          <w:numId w:val="39"/>
        </w:numPr>
      </w:pPr>
      <w:r>
        <w:t xml:space="preserve">Work collaboratively with other </w:t>
      </w:r>
      <w:r w:rsidR="009D1034">
        <w:t>community partners</w:t>
      </w:r>
      <w:r>
        <w:t xml:space="preserve"> and staff</w:t>
      </w:r>
    </w:p>
    <w:p w14:paraId="7DAA3331" w14:textId="38997B0A" w:rsidR="00434DDB" w:rsidRDefault="00434DDB" w:rsidP="00423F3D">
      <w:pPr>
        <w:pStyle w:val="ListParagraph"/>
        <w:numPr>
          <w:ilvl w:val="0"/>
          <w:numId w:val="39"/>
        </w:numPr>
      </w:pPr>
      <w:r>
        <w:t>Desire to expand knowledge and skills</w:t>
      </w:r>
    </w:p>
    <w:p w14:paraId="057AD51E" w14:textId="77777777" w:rsidR="00434DDB" w:rsidRDefault="00434DDB" w:rsidP="00423F3D">
      <w:pPr>
        <w:pStyle w:val="ListParagraph"/>
        <w:numPr>
          <w:ilvl w:val="0"/>
          <w:numId w:val="39"/>
        </w:numPr>
      </w:pPr>
      <w:r>
        <w:t>Desire to participate in creating meaningful change</w:t>
      </w:r>
    </w:p>
    <w:p w14:paraId="544E8C2E" w14:textId="65A92CF0" w:rsidR="00434DDB" w:rsidRDefault="00434DDB" w:rsidP="00423F3D">
      <w:pPr>
        <w:pStyle w:val="ListParagraph"/>
        <w:numPr>
          <w:ilvl w:val="0"/>
          <w:numId w:val="39"/>
        </w:numPr>
      </w:pPr>
      <w:r>
        <w:t>Ability to maintain confidentiality of patient and organizational information</w:t>
      </w:r>
    </w:p>
    <w:bookmarkStart w:id="12" w:name="_Toc99717852"/>
    <w:p w14:paraId="41E21EE7" w14:textId="51B9DB63" w:rsidR="00CF28AC" w:rsidRDefault="008B7222" w:rsidP="00F906B1">
      <w:pPr>
        <w:pStyle w:val="Heading1"/>
        <w:spacing w:after="240"/>
      </w:pPr>
      <w:r>
        <w:rPr>
          <w:noProof/>
          <w:lang w:eastAsia="en-CA"/>
        </w:rPr>
        <w:lastRenderedPageBreak/>
        <mc:AlternateContent>
          <mc:Choice Requires="wps">
            <w:drawing>
              <wp:anchor distT="0" distB="0" distL="114300" distR="114300" simplePos="0" relativeHeight="251782144" behindDoc="1" locked="0" layoutInCell="1" allowOverlap="1" wp14:anchorId="5E9D3595" wp14:editId="02FF9D29">
                <wp:simplePos x="0" y="0"/>
                <wp:positionH relativeFrom="column">
                  <wp:posOffset>-2407378</wp:posOffset>
                </wp:positionH>
                <wp:positionV relativeFrom="paragraph">
                  <wp:posOffset>-1068674</wp:posOffset>
                </wp:positionV>
                <wp:extent cx="3914078" cy="3914078"/>
                <wp:effectExtent l="0" t="0" r="0" b="0"/>
                <wp:wrapNone/>
                <wp:docPr id="3" name="Oval 3"/>
                <wp:cNvGraphicFramePr/>
                <a:graphic xmlns:a="http://schemas.openxmlformats.org/drawingml/2006/main">
                  <a:graphicData uri="http://schemas.microsoft.com/office/word/2010/wordprocessingShape">
                    <wps:wsp>
                      <wps:cNvSpPr/>
                      <wps:spPr>
                        <a:xfrm>
                          <a:off x="0" y="0"/>
                          <a:ext cx="3914078" cy="3914078"/>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D617C" id="Oval 3" o:spid="_x0000_s1026" style="position:absolute;margin-left:-189.55pt;margin-top:-84.15pt;width:308.2pt;height:308.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" fillcolor="#e1f9dc [3209]" stroked="f" strokeweight="2pt"/>
            </w:pict>
          </mc:Fallback>
        </mc:AlternateContent>
      </w:r>
      <w:r>
        <w:rPr>
          <w:noProof/>
          <w:lang w:eastAsia="en-CA"/>
        </w:rPr>
        <w:drawing>
          <wp:anchor distT="180340" distB="180340" distL="180340" distR="180340" simplePos="0" relativeHeight="251780096" behindDoc="0" locked="0" layoutInCell="1" allowOverlap="1" wp14:anchorId="6418F6DE" wp14:editId="24EC3070">
            <wp:simplePos x="0" y="0"/>
            <wp:positionH relativeFrom="margin">
              <wp:posOffset>-268248</wp:posOffset>
            </wp:positionH>
            <wp:positionV relativeFrom="paragraph">
              <wp:posOffset>66551</wp:posOffset>
            </wp:positionV>
            <wp:extent cx="2843530" cy="2843530"/>
            <wp:effectExtent l="0" t="0" r="0" b="0"/>
            <wp:wrapSquare wrapText="bothSides"/>
            <wp:docPr id="7" name="Picture 7" descr="C:\Users\ohthodgsonl\Downloads\pexels-fauxels-318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hthodgsonl\Downloads\pexels-fauxels-3183190.jpg"/>
                    <pic:cNvPicPr>
                      <a:picLocks noChangeAspect="1" noChangeArrowheads="1"/>
                    </pic:cNvPicPr>
                  </pic:nvPicPr>
                  <pic:blipFill rotWithShape="1">
                    <a:blip r:embed="rId24"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843530" cy="284353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2B3">
        <w:t>P</w:t>
      </w:r>
      <w:r w:rsidR="00CF28AC">
        <w:t xml:space="preserve">reparing </w:t>
      </w:r>
      <w:r w:rsidR="00F906B1">
        <w:t>for</w:t>
      </w:r>
      <w:r w:rsidR="00CF28AC">
        <w:t xml:space="preserve"> Meetings</w:t>
      </w:r>
      <w:bookmarkEnd w:id="12"/>
      <w:r w:rsidR="00CF28AC">
        <w:t xml:space="preserve"> </w:t>
      </w:r>
    </w:p>
    <w:p w14:paraId="1AC849D4" w14:textId="3DF68D05" w:rsidR="00CF28AC" w:rsidRDefault="00776AFA" w:rsidP="004604D5">
      <w:pPr>
        <w:spacing w:after="0"/>
      </w:pPr>
      <w:r>
        <w:t xml:space="preserve">Meeting frequency and structure will depend on the working group or committee you’ve joined. We will set you up with a champion from your group to go over basic information about the group, what’s been worked on to date, and key priorities moving forward. Prior to each meeting, you may receive documents to review. These can include a meeting agenda, minutes from previous meetings, and/or documents that will be discussed in upcoming meetings. </w:t>
      </w:r>
      <w:r w:rsidR="00CF28AC">
        <w:t xml:space="preserve">It is expected that </w:t>
      </w:r>
      <w:r w:rsidR="009D1034">
        <w:t>community partners</w:t>
      </w:r>
      <w:r w:rsidR="00CF28AC">
        <w:t xml:space="preserve"> will review these materials in advance </w:t>
      </w:r>
      <w:r>
        <w:t>of</w:t>
      </w:r>
      <w:r w:rsidR="00CF28AC">
        <w:t xml:space="preserve"> meeting</w:t>
      </w:r>
      <w:r>
        <w:t>s</w:t>
      </w:r>
      <w:r w:rsidR="00CF28AC">
        <w:t xml:space="preserve"> and come prepared to discuss and c</w:t>
      </w:r>
      <w:r w:rsidR="004604D5">
        <w:t xml:space="preserve">ontribute in a meaningful way. </w:t>
      </w:r>
    </w:p>
    <w:p w14:paraId="10C50F8D" w14:textId="151E1BB5" w:rsidR="004604D5" w:rsidRDefault="004604D5" w:rsidP="004604D5">
      <w:pPr>
        <w:spacing w:after="0"/>
      </w:pPr>
    </w:p>
    <w:p w14:paraId="72F25D46" w14:textId="1513A9DC" w:rsidR="00CF28AC" w:rsidRPr="004604D5" w:rsidRDefault="004604D5" w:rsidP="004604D5">
      <w:pPr>
        <w:pStyle w:val="Heading2"/>
        <w:spacing w:before="0" w:after="240"/>
      </w:pPr>
      <w:bookmarkStart w:id="13" w:name="_Toc99717853"/>
      <w:r>
        <w:t>Meeting Elements</w:t>
      </w:r>
      <w:r w:rsidR="00CF28AC" w:rsidRPr="00204C42">
        <w:t>:</w:t>
      </w:r>
      <w:bookmarkEnd w:id="13"/>
    </w:p>
    <w:p w14:paraId="56F14A74" w14:textId="6BB41131" w:rsidR="00CF28AC" w:rsidRDefault="004604D5" w:rsidP="00CF28AC">
      <w:r>
        <w:rPr>
          <w:rFonts w:asciiTheme="minorHAnsi" w:hAnsiTheme="minorHAnsi" w:cstheme="minorHAnsi"/>
          <w:b/>
        </w:rPr>
        <w:t>Ag</w:t>
      </w:r>
      <w:r w:rsidR="00CF28AC" w:rsidRPr="004604D5">
        <w:rPr>
          <w:rFonts w:asciiTheme="minorHAnsi" w:hAnsiTheme="minorHAnsi" w:cstheme="minorHAnsi"/>
          <w:b/>
        </w:rPr>
        <w:t>enda</w:t>
      </w:r>
      <w:r>
        <w:rPr>
          <w:b/>
        </w:rPr>
        <w:t>:</w:t>
      </w:r>
      <w:r w:rsidR="00CF28AC">
        <w:t xml:space="preserve"> </w:t>
      </w:r>
      <w:r>
        <w:t>An agenda will often</w:t>
      </w:r>
      <w:r w:rsidR="00CF28AC">
        <w:t xml:space="preserve"> be prepared and circulated in advance of the meeting (typically </w:t>
      </w:r>
      <w:r>
        <w:t>a few days ahead).</w:t>
      </w:r>
      <w:r w:rsidR="00CF28AC">
        <w:t xml:space="preserve"> This document </w:t>
      </w:r>
      <w:r>
        <w:t xml:space="preserve">or list can include meeting details (currently virtual), meeting time, and topics that will be discussed at the meetings. </w:t>
      </w:r>
      <w:r w:rsidR="009D1034">
        <w:t>Community partners</w:t>
      </w:r>
      <w:r>
        <w:t xml:space="preserve"> are welcome to suggest additional </w:t>
      </w:r>
      <w:r w:rsidR="00CF28AC">
        <w:t>di</w:t>
      </w:r>
      <w:r>
        <w:t xml:space="preserve">scussion items </w:t>
      </w:r>
      <w:r w:rsidR="00423F3D">
        <w:t>for</w:t>
      </w:r>
      <w:r>
        <w:t xml:space="preserve"> the agenda</w:t>
      </w:r>
      <w:r w:rsidR="00CF28AC">
        <w:t xml:space="preserve">. </w:t>
      </w:r>
    </w:p>
    <w:p w14:paraId="01C22015" w14:textId="5EE7B544" w:rsidR="00461EBF" w:rsidRDefault="00CF28AC" w:rsidP="001E20EC">
      <w:r w:rsidRPr="004604D5">
        <w:rPr>
          <w:rFonts w:asciiTheme="minorHAnsi" w:hAnsiTheme="minorHAnsi" w:cstheme="minorHAnsi"/>
          <w:b/>
        </w:rPr>
        <w:t>Minute</w:t>
      </w:r>
      <w:r w:rsidR="004604D5">
        <w:rPr>
          <w:rFonts w:asciiTheme="minorHAnsi" w:hAnsiTheme="minorHAnsi" w:cstheme="minorHAnsi"/>
          <w:b/>
        </w:rPr>
        <w:t>s:</w:t>
      </w:r>
      <w:r>
        <w:t xml:space="preserve"> </w:t>
      </w:r>
      <w:r w:rsidR="004604D5">
        <w:t xml:space="preserve">Minutes </w:t>
      </w:r>
      <w:r>
        <w:t>are notes that summarize the discussion that took place during the</w:t>
      </w:r>
      <w:r w:rsidR="004604D5">
        <w:t xml:space="preserve"> prior</w:t>
      </w:r>
      <w:r>
        <w:t xml:space="preserve"> meeting</w:t>
      </w:r>
      <w:r w:rsidR="004604D5">
        <w:t xml:space="preserve"> and highlight action items before next meeting</w:t>
      </w:r>
      <w:r>
        <w:t xml:space="preserve">. </w:t>
      </w:r>
      <w:r w:rsidR="004604D5">
        <w:t xml:space="preserve">Minutes are often circulated just after the meeting. </w:t>
      </w:r>
      <w:r w:rsidR="009D1034">
        <w:t>Community partners</w:t>
      </w:r>
      <w:r w:rsidR="004604D5">
        <w:t xml:space="preserve"> are welcome to note any changes or additions to minutes. </w:t>
      </w:r>
    </w:p>
    <w:p w14:paraId="58C3D74B" w14:textId="12E7C67E" w:rsidR="005E72B3" w:rsidRDefault="005E72B3" w:rsidP="005E72B3">
      <w:pPr>
        <w:spacing w:after="0"/>
      </w:pPr>
      <w:r w:rsidRPr="005E72B3">
        <w:rPr>
          <w:rFonts w:asciiTheme="minorHAnsi" w:hAnsiTheme="minorHAnsi" w:cstheme="minorHAnsi"/>
          <w:b/>
        </w:rPr>
        <w:t>Briefing Note</w:t>
      </w:r>
      <w:r>
        <w:rPr>
          <w:rFonts w:asciiTheme="minorHAnsi" w:hAnsiTheme="minorHAnsi" w:cstheme="minorHAnsi"/>
          <w:b/>
        </w:rPr>
        <w:t xml:space="preserve">: </w:t>
      </w:r>
      <w:r>
        <w:rPr>
          <w:rFonts w:cs="Calibri Light"/>
        </w:rPr>
        <w:t xml:space="preserve">Briefing notes are </w:t>
      </w:r>
      <w:r>
        <w:t xml:space="preserve">a tool used by staff members to bring items and ideas forward to leadership, </w:t>
      </w:r>
      <w:r w:rsidR="009D1034">
        <w:t>community partner</w:t>
      </w:r>
      <w:r>
        <w:t>s, or other teams. This document will summarize any relevant background information, the issue at hand, and what next steps need to be taken (i.e. endorsement, consulta</w:t>
      </w:r>
      <w:r w:rsidR="00555C9D">
        <w:t>tion, feedback, input, other).</w:t>
      </w:r>
    </w:p>
    <w:p w14:paraId="51603C2E" w14:textId="2CE5227C" w:rsidR="005E72B3" w:rsidRPr="00461EBF" w:rsidRDefault="005E72B3" w:rsidP="005E72B3">
      <w:pPr>
        <w:spacing w:after="0"/>
      </w:pPr>
    </w:p>
    <w:p w14:paraId="0F55743D" w14:textId="4186CC80" w:rsidR="00461EBF" w:rsidRPr="001E20EC" w:rsidRDefault="00461EBF" w:rsidP="00461EBF">
      <w:pPr>
        <w:rPr>
          <w:rFonts w:asciiTheme="minorHAnsi" w:hAnsiTheme="minorHAnsi" w:cstheme="minorHAnsi"/>
          <w:b/>
        </w:rPr>
      </w:pPr>
      <w:r w:rsidRPr="001E20EC">
        <w:rPr>
          <w:rFonts w:asciiTheme="minorHAnsi" w:hAnsiTheme="minorHAnsi" w:cstheme="minorHAnsi"/>
          <w:b/>
        </w:rPr>
        <w:t xml:space="preserve">To be an active and effective member of a meeting, you can: </w:t>
      </w:r>
    </w:p>
    <w:p w14:paraId="5C58FAE3" w14:textId="3C40B527" w:rsidR="00461EBF" w:rsidRDefault="001E20EC" w:rsidP="00461EBF">
      <w:pPr>
        <w:pStyle w:val="ListParagraph"/>
        <w:numPr>
          <w:ilvl w:val="0"/>
          <w:numId w:val="18"/>
        </w:numPr>
      </w:pPr>
      <w:r>
        <w:t>Come</w:t>
      </w:r>
      <w:r w:rsidR="00461EBF">
        <w:t xml:space="preserve"> prepared</w:t>
      </w:r>
      <w:r w:rsidR="004A7053">
        <w:t xml:space="preserve"> </w:t>
      </w:r>
      <w:r w:rsidR="009D1034">
        <w:t>–</w:t>
      </w:r>
      <w:r w:rsidR="00461EBF">
        <w:t xml:space="preserve"> go through the agenda in advance and review items</w:t>
      </w:r>
      <w:r>
        <w:t xml:space="preserve"> as required</w:t>
      </w:r>
      <w:r w:rsidR="004A7053">
        <w:t xml:space="preserve">  </w:t>
      </w:r>
    </w:p>
    <w:p w14:paraId="5C9DC62E" w14:textId="5679DFE8" w:rsidR="00461EBF" w:rsidRDefault="00461EBF" w:rsidP="00461EBF">
      <w:pPr>
        <w:pStyle w:val="ListParagraph"/>
        <w:numPr>
          <w:ilvl w:val="0"/>
          <w:numId w:val="18"/>
        </w:numPr>
      </w:pPr>
      <w:r>
        <w:t>For each agenda item, ask yourself:</w:t>
      </w:r>
      <w:r w:rsidR="001E20EC">
        <w:t xml:space="preserve"> </w:t>
      </w:r>
      <w:r>
        <w:t>How can I contribute to the discussion? What cou</w:t>
      </w:r>
      <w:r w:rsidR="001E20EC">
        <w:t xml:space="preserve">ld be some possible concerns? </w:t>
      </w:r>
      <w:r>
        <w:t>What is releva</w:t>
      </w:r>
      <w:r w:rsidR="001E20EC">
        <w:t>nt to bring to this discussion?</w:t>
      </w:r>
    </w:p>
    <w:p w14:paraId="2BC8CC3F" w14:textId="77777777" w:rsidR="00461EBF" w:rsidRDefault="00461EBF" w:rsidP="00461EBF">
      <w:pPr>
        <w:pStyle w:val="ListParagraph"/>
        <w:numPr>
          <w:ilvl w:val="0"/>
          <w:numId w:val="18"/>
        </w:numPr>
      </w:pPr>
      <w:r>
        <w:t>Be involved</w:t>
      </w:r>
    </w:p>
    <w:p w14:paraId="51505830" w14:textId="77777777" w:rsidR="00461EBF" w:rsidRDefault="00461EBF" w:rsidP="00461EBF">
      <w:pPr>
        <w:pStyle w:val="ListParagraph"/>
        <w:numPr>
          <w:ilvl w:val="0"/>
          <w:numId w:val="18"/>
        </w:numPr>
      </w:pPr>
      <w:r>
        <w:t>Be a good listener</w:t>
      </w:r>
    </w:p>
    <w:p w14:paraId="12541856" w14:textId="411DBB6A" w:rsidR="00855B18" w:rsidRDefault="00461EBF" w:rsidP="00855B18">
      <w:pPr>
        <w:pStyle w:val="ListParagraph"/>
        <w:numPr>
          <w:ilvl w:val="0"/>
          <w:numId w:val="18"/>
        </w:numPr>
      </w:pPr>
      <w:r>
        <w:lastRenderedPageBreak/>
        <w:t xml:space="preserve">Support </w:t>
      </w:r>
      <w:r w:rsidR="001E20EC">
        <w:t>your fellow</w:t>
      </w:r>
      <w:r>
        <w:t xml:space="preserve"> </w:t>
      </w:r>
      <w:r w:rsidR="009D1034">
        <w:t>community partners</w:t>
      </w:r>
    </w:p>
    <w:p w14:paraId="3A3686B1" w14:textId="2496151C" w:rsidR="00F5203F" w:rsidRPr="002A7BEE" w:rsidRDefault="0069172F" w:rsidP="00855B18">
      <w:pPr>
        <w:pStyle w:val="ListParagraph"/>
        <w:numPr>
          <w:ilvl w:val="0"/>
          <w:numId w:val="18"/>
        </w:numPr>
        <w:rPr>
          <w:color w:val="05475E" w:themeColor="accent5"/>
        </w:rPr>
      </w:pPr>
      <w:hyperlink r:id="rId25" w:history="1">
        <w:r w:rsidR="00F5203F" w:rsidRPr="002A7BEE">
          <w:rPr>
            <w:rStyle w:val="Hyperlink"/>
            <w:color w:val="05475E" w:themeColor="accent5"/>
          </w:rPr>
          <w:t>Initiate dialogue instead of debate</w:t>
        </w:r>
      </w:hyperlink>
    </w:p>
    <w:p w14:paraId="70851DC0" w14:textId="3750D6FD" w:rsidR="00223932" w:rsidRDefault="00223932" w:rsidP="00223932">
      <w:pPr>
        <w:pStyle w:val="ListParagraph"/>
        <w:numPr>
          <w:ilvl w:val="1"/>
          <w:numId w:val="18"/>
        </w:numPr>
      </w:pPr>
      <w:r>
        <w:t xml:space="preserve">Debate is </w:t>
      </w:r>
      <w:r w:rsidR="002A7BEE">
        <w:t>argumentative and challenges the viewpoints of others</w:t>
      </w:r>
    </w:p>
    <w:p w14:paraId="2551464D" w14:textId="08FD1FD8" w:rsidR="007F2078" w:rsidRDefault="00F5203F" w:rsidP="002A7BEE">
      <w:pPr>
        <w:pStyle w:val="ListParagraph"/>
        <w:numPr>
          <w:ilvl w:val="1"/>
          <w:numId w:val="18"/>
        </w:numPr>
      </w:pPr>
      <w:r>
        <w:t xml:space="preserve">Dialogue </w:t>
      </w:r>
      <w:r w:rsidR="007F2078">
        <w:t>is about reserving judgment, listening, asking questions, and building shared understanding</w:t>
      </w:r>
    </w:p>
    <w:p w14:paraId="5A899A0A" w14:textId="14DAF946" w:rsidR="00372224" w:rsidRDefault="00372224" w:rsidP="00855B18">
      <w:pPr>
        <w:pStyle w:val="Heading1"/>
        <w:spacing w:after="240"/>
      </w:pPr>
      <w:bookmarkStart w:id="14" w:name="_Toc99717854"/>
      <w:r>
        <w:t>Additional Resources</w:t>
      </w:r>
      <w:bookmarkEnd w:id="14"/>
    </w:p>
    <w:p w14:paraId="6BE75C8E" w14:textId="77777777" w:rsidR="00372224" w:rsidRPr="00372224" w:rsidRDefault="00372224" w:rsidP="00372224">
      <w:pPr>
        <w:pStyle w:val="ListParagraph"/>
        <w:numPr>
          <w:ilvl w:val="0"/>
          <w:numId w:val="46"/>
        </w:numPr>
        <w:rPr>
          <w:color w:val="05475E" w:themeColor="accent5"/>
        </w:rPr>
      </w:pPr>
      <w:r>
        <w:t xml:space="preserve">Institute for Patient and Family Centred Care: </w:t>
      </w:r>
      <w:hyperlink r:id="rId26" w:history="1">
        <w:r w:rsidRPr="00372224">
          <w:rPr>
            <w:rStyle w:val="Hyperlink"/>
            <w:color w:val="05475E" w:themeColor="accent5"/>
          </w:rPr>
          <w:t>https://www.ipfcc.org/</w:t>
        </w:r>
      </w:hyperlink>
      <w:r w:rsidRPr="00372224">
        <w:rPr>
          <w:color w:val="05475E" w:themeColor="accent5"/>
        </w:rPr>
        <w:t xml:space="preserve"> </w:t>
      </w:r>
    </w:p>
    <w:p w14:paraId="25D69525" w14:textId="77777777" w:rsidR="00372224" w:rsidRDefault="00372224" w:rsidP="00372224">
      <w:pPr>
        <w:pStyle w:val="ListParagraph"/>
        <w:numPr>
          <w:ilvl w:val="0"/>
          <w:numId w:val="46"/>
        </w:numPr>
      </w:pPr>
      <w:r>
        <w:t xml:space="preserve">Health Quality Ontario Patient Partnering Framework: </w:t>
      </w:r>
      <w:hyperlink r:id="rId27" w:history="1">
        <w:r w:rsidRPr="00372224">
          <w:rPr>
            <w:rStyle w:val="Hyperlink"/>
            <w:color w:val="05475E" w:themeColor="accent5"/>
          </w:rPr>
          <w:t>https://www.hqontario.ca/Patient-Partnering/Patient-Partnering-Framework</w:t>
        </w:r>
      </w:hyperlink>
      <w:r w:rsidRPr="00372224">
        <w:rPr>
          <w:color w:val="05475E" w:themeColor="accent5"/>
        </w:rPr>
        <w:t xml:space="preserve">  </w:t>
      </w:r>
    </w:p>
    <w:p w14:paraId="3424731A" w14:textId="77777777" w:rsidR="00372224" w:rsidRPr="00372224" w:rsidRDefault="00372224" w:rsidP="00372224">
      <w:pPr>
        <w:pStyle w:val="ListParagraph"/>
        <w:numPr>
          <w:ilvl w:val="0"/>
          <w:numId w:val="46"/>
        </w:numPr>
        <w:rPr>
          <w:color w:val="05475E" w:themeColor="accent5"/>
        </w:rPr>
      </w:pPr>
      <w:r>
        <w:t xml:space="preserve">Ontario Hospital Association Patient and Family Engagement: </w:t>
      </w:r>
      <w:hyperlink r:id="rId28" w:history="1">
        <w:r w:rsidRPr="00372224">
          <w:rPr>
            <w:rStyle w:val="Hyperlink"/>
            <w:color w:val="05475E" w:themeColor="accent5"/>
          </w:rPr>
          <w:t>https://www.oha.com/quality-safety-and-patient-and-family-centred-care/patient-and-family-engagement</w:t>
        </w:r>
      </w:hyperlink>
      <w:r w:rsidRPr="00372224">
        <w:rPr>
          <w:color w:val="05475E" w:themeColor="accent5"/>
        </w:rPr>
        <w:t xml:space="preserve"> </w:t>
      </w:r>
    </w:p>
    <w:p w14:paraId="75606AEF" w14:textId="77777777" w:rsidR="00655834" w:rsidRPr="00372224" w:rsidRDefault="00372224" w:rsidP="00372224">
      <w:pPr>
        <w:pStyle w:val="ListParagraph"/>
        <w:numPr>
          <w:ilvl w:val="0"/>
          <w:numId w:val="46"/>
        </w:numPr>
        <w:rPr>
          <w:rFonts w:cstheme="minorHAnsi"/>
          <w:color w:val="05475E" w:themeColor="accent5"/>
          <w:sz w:val="22"/>
        </w:rPr>
      </w:pPr>
      <w:r>
        <w:t xml:space="preserve">Ontario Caregiver Organization: </w:t>
      </w:r>
      <w:hyperlink r:id="rId29" w:history="1">
        <w:r w:rsidRPr="00372224">
          <w:rPr>
            <w:rStyle w:val="Hyperlink"/>
            <w:color w:val="05475E" w:themeColor="accent5"/>
          </w:rPr>
          <w:t>https://ontariocaregiver.ca/authentic-engagement-and-co-design-are-the-key-ingredients-to-meaningful-change/</w:t>
        </w:r>
      </w:hyperlink>
      <w:r w:rsidRPr="00372224">
        <w:rPr>
          <w:color w:val="05475E" w:themeColor="accent5"/>
        </w:rPr>
        <w:t xml:space="preserve">  </w:t>
      </w:r>
      <w:r w:rsidR="00655834" w:rsidRPr="004E4A10">
        <w:br w:type="page"/>
      </w:r>
    </w:p>
    <w:p w14:paraId="0EF33F66" w14:textId="494FCDD9" w:rsidR="001D1466" w:rsidRDefault="0069172F" w:rsidP="00521DFA">
      <w:r>
        <w:rPr>
          <w:noProof/>
        </w:rPr>
        <w:lastRenderedPageBreak/>
        <w:pict w14:anchorId="3F4B5D87">
          <v:shape id="_x0000_s1039" type="#_x0000_t75" style="position:absolute;margin-left:-74.4pt;margin-top:-77.7pt;width:617.65pt;height:799.75pt;z-index:-251539456;mso-position-horizontal-relative:text;mso-position-vertical-relative:text;mso-width-relative:page;mso-height-relative:page">
            <v:imagedata r:id="rId30" o:title="Cover V5@4x"/>
          </v:shape>
        </w:pict>
      </w:r>
    </w:p>
    <w:p w14:paraId="24D3E72D" w14:textId="77777777" w:rsidR="001D1466" w:rsidRDefault="001D1466" w:rsidP="00521DFA"/>
    <w:p w14:paraId="705868E2" w14:textId="77777777" w:rsidR="00B01952" w:rsidRDefault="00B01952" w:rsidP="00521DFA"/>
    <w:p w14:paraId="0ABCA782" w14:textId="77777777" w:rsidR="00875CFF" w:rsidRPr="00AF5461" w:rsidRDefault="00875CFF" w:rsidP="00875CFF">
      <w:pPr>
        <w:rPr>
          <w:color w:val="8AE777" w:themeColor="accent6" w:themeShade="BF"/>
        </w:rPr>
      </w:pPr>
    </w:p>
    <w:p w14:paraId="0272CE04" w14:textId="77777777" w:rsidR="00875CFF" w:rsidRPr="00AF5461" w:rsidRDefault="00773E48" w:rsidP="00875CFF">
      <w:pPr>
        <w:rPr>
          <w:color w:val="8AE777" w:themeColor="accent6" w:themeShade="BF"/>
        </w:rPr>
      </w:pPr>
      <w:r w:rsidRPr="00335EFF">
        <w:rPr>
          <w:noProof/>
          <w:color w:val="8AE777" w:themeColor="accent6" w:themeShade="BF"/>
          <w:lang w:eastAsia="en-CA"/>
        </w:rPr>
        <mc:AlternateContent>
          <mc:Choice Requires="wps">
            <w:drawing>
              <wp:anchor distT="45720" distB="45720" distL="114300" distR="114300" simplePos="0" relativeHeight="251763712" behindDoc="0" locked="0" layoutInCell="1" allowOverlap="1" wp14:anchorId="627CA6DA" wp14:editId="476E241D">
                <wp:simplePos x="0" y="0"/>
                <wp:positionH relativeFrom="column">
                  <wp:posOffset>2447925</wp:posOffset>
                </wp:positionH>
                <wp:positionV relativeFrom="paragraph">
                  <wp:posOffset>226060</wp:posOffset>
                </wp:positionV>
                <wp:extent cx="3308350" cy="2371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2371725"/>
                        </a:xfrm>
                        <a:prstGeom prst="rect">
                          <a:avLst/>
                        </a:prstGeom>
                        <a:noFill/>
                        <a:ln w="9525">
                          <a:noFill/>
                          <a:miter lim="800000"/>
                          <a:headEnd/>
                          <a:tailEnd/>
                        </a:ln>
                      </wps:spPr>
                      <wps:txbx>
                        <w:txbxContent>
                          <w:p w14:paraId="6A8424AC" w14:textId="77777777" w:rsidR="00655834" w:rsidRPr="00640A37" w:rsidRDefault="00655834">
                            <w:pPr>
                              <w:rPr>
                                <w:rFonts w:ascii="Century Gothic" w:hAnsi="Century Gothic" w:cstheme="minorHAnsi"/>
                                <w:b/>
                                <w:color w:val="056046" w:themeColor="accent4"/>
                                <w:sz w:val="36"/>
                                <w:lang w:val="en-US"/>
                              </w:rPr>
                            </w:pPr>
                            <w:r w:rsidRPr="00640A37">
                              <w:rPr>
                                <w:rFonts w:ascii="Century Gothic" w:hAnsi="Century Gothic" w:cstheme="minorHAnsi"/>
                                <w:b/>
                                <w:color w:val="056046" w:themeColor="accent4"/>
                                <w:sz w:val="36"/>
                                <w:lang w:val="en-US"/>
                              </w:rPr>
                              <w:t>Time to dive in!</w:t>
                            </w:r>
                          </w:p>
                          <w:p w14:paraId="6A7FDBCF" w14:textId="77777777" w:rsidR="00655834" w:rsidRPr="0027106E" w:rsidRDefault="00655834">
                            <w:pPr>
                              <w:rPr>
                                <w:lang w:val="en-US"/>
                              </w:rPr>
                            </w:pPr>
                            <w:r w:rsidRPr="0027106E">
                              <w:rPr>
                                <w:lang w:val="en-US"/>
                              </w:rPr>
                              <w:t xml:space="preserve">If you have addition questions or comments, please reach out to Leah Hodgson at </w:t>
                            </w:r>
                            <w:hyperlink r:id="rId31" w:history="1">
                              <w:r w:rsidRPr="0027106E">
                                <w:rPr>
                                  <w:rStyle w:val="Hyperlink"/>
                                  <w:rFonts w:asciiTheme="minorHAnsi" w:hAnsiTheme="minorHAnsi" w:cstheme="minorHAnsi"/>
                                  <w:b/>
                                  <w:color w:val="auto"/>
                                  <w:lang w:val="en-US"/>
                                </w:rPr>
                                <w:t>leah.hodgson@algomaoht.ca</w:t>
                              </w:r>
                            </w:hyperlink>
                            <w:r w:rsidRPr="0027106E">
                              <w:rPr>
                                <w:lang w:val="en-US"/>
                              </w:rPr>
                              <w:t xml:space="preserve"> or </w:t>
                            </w:r>
                            <w:r w:rsidRPr="0027106E">
                              <w:rPr>
                                <w:rFonts w:asciiTheme="minorHAnsi" w:hAnsiTheme="minorHAnsi" w:cstheme="minorHAnsi"/>
                                <w:b/>
                                <w:lang w:val="en-US"/>
                              </w:rPr>
                              <w:t>705-989-4813</w:t>
                            </w:r>
                            <w:r w:rsidRPr="0027106E">
                              <w:rPr>
                                <w:lang w:val="en-US"/>
                              </w:rPr>
                              <w:t>.</w:t>
                            </w:r>
                          </w:p>
                          <w:p w14:paraId="462081AB" w14:textId="77777777" w:rsidR="00655834" w:rsidRPr="0027106E" w:rsidRDefault="00655834" w:rsidP="00655834">
                            <w:pPr>
                              <w:spacing w:after="0"/>
                              <w:rPr>
                                <w:lang w:val="en-US"/>
                              </w:rPr>
                            </w:pPr>
                            <w:r w:rsidRPr="0027106E">
                              <w:rPr>
                                <w:rFonts w:asciiTheme="minorHAnsi" w:hAnsiTheme="minorHAnsi" w:cstheme="minorHAnsi"/>
                                <w:b/>
                                <w:lang w:val="en-US"/>
                              </w:rPr>
                              <w:t>Website:</w:t>
                            </w:r>
                            <w:r w:rsidRPr="0027106E">
                              <w:rPr>
                                <w:lang w:val="en-US"/>
                              </w:rPr>
                              <w:t xml:space="preserve"> www.algomaoht.ca</w:t>
                            </w:r>
                          </w:p>
                          <w:p w14:paraId="681B656B" w14:textId="77777777" w:rsidR="00655834" w:rsidRPr="0027106E" w:rsidRDefault="00655834" w:rsidP="00655834">
                            <w:pPr>
                              <w:spacing w:after="0"/>
                              <w:rPr>
                                <w:lang w:val="en-US"/>
                              </w:rPr>
                            </w:pPr>
                            <w:r w:rsidRPr="0027106E">
                              <w:rPr>
                                <w:rFonts w:asciiTheme="minorHAnsi" w:hAnsiTheme="minorHAnsi" w:cstheme="minorHAnsi"/>
                                <w:b/>
                                <w:lang w:val="en-US"/>
                              </w:rPr>
                              <w:t>Facebook:</w:t>
                            </w:r>
                            <w:r w:rsidRPr="0027106E">
                              <w:rPr>
                                <w:lang w:val="en-US"/>
                              </w:rPr>
                              <w:t xml:space="preserve"> www.facebook.com/algomaoht </w:t>
                            </w:r>
                          </w:p>
                          <w:p w14:paraId="7E0EB413" w14:textId="77777777" w:rsidR="00655834" w:rsidRPr="0027106E" w:rsidRDefault="00655834" w:rsidP="00655834">
                            <w:pPr>
                              <w:spacing w:after="0"/>
                              <w:rPr>
                                <w:lang w:val="en-US"/>
                              </w:rPr>
                            </w:pPr>
                            <w:r w:rsidRPr="0027106E">
                              <w:rPr>
                                <w:rFonts w:asciiTheme="minorHAnsi" w:hAnsiTheme="minorHAnsi" w:cstheme="minorHAnsi"/>
                                <w:b/>
                                <w:lang w:val="en-US"/>
                              </w:rPr>
                              <w:t>Twitter:</w:t>
                            </w:r>
                            <w:r w:rsidRPr="0027106E">
                              <w:rPr>
                                <w:lang w:val="en-US"/>
                              </w:rPr>
                              <w:t xml:space="preserve"> www.twitter.com/algomaoht </w:t>
                            </w:r>
                          </w:p>
                          <w:p w14:paraId="151F46EC" w14:textId="77777777" w:rsidR="00655834" w:rsidRPr="0027106E" w:rsidRDefault="00655834" w:rsidP="00655834">
                            <w:pPr>
                              <w:spacing w:after="0"/>
                              <w:rPr>
                                <w:lang w:val="en-US"/>
                              </w:rPr>
                            </w:pPr>
                            <w:r w:rsidRPr="0027106E">
                              <w:rPr>
                                <w:rFonts w:asciiTheme="minorHAnsi" w:hAnsiTheme="minorHAnsi" w:cstheme="minorHAnsi"/>
                                <w:b/>
                                <w:lang w:val="en-US"/>
                              </w:rPr>
                              <w:t>LinkedIn:</w:t>
                            </w:r>
                            <w:r w:rsidRPr="0027106E">
                              <w:rPr>
                                <w:lang w:val="en-US"/>
                              </w:rPr>
                              <w:t xml:space="preserve"> www.linkedin.ca/company/algoma-oht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CA6DA" id="Text Box 2" o:spid="_x0000_s1027" type="#_x0000_t202" style="position:absolute;margin-left:192.75pt;margin-top:17.8pt;width:260.5pt;height:186.7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" filled="f" stroked="f">
                <v:textbox>
                  <w:txbxContent>
                    <w:p w14:paraId="6A8424AC" w14:textId="77777777" w:rsidR="00655834" w:rsidRPr="00640A37" w:rsidRDefault="00655834">
                      <w:pPr>
                        <w:rPr>
                          <w:rFonts w:ascii="Century Gothic" w:hAnsi="Century Gothic" w:cstheme="minorHAnsi"/>
                          <w:b/>
                          <w:color w:val="056046" w:themeColor="accent4"/>
                          <w:sz w:val="36"/>
                          <w:lang w:val="en-US"/>
                        </w:rPr>
                      </w:pPr>
                      <w:r w:rsidRPr="00640A37">
                        <w:rPr>
                          <w:rFonts w:ascii="Century Gothic" w:hAnsi="Century Gothic" w:cstheme="minorHAnsi"/>
                          <w:b/>
                          <w:color w:val="056046" w:themeColor="accent4"/>
                          <w:sz w:val="36"/>
                          <w:lang w:val="en-US"/>
                        </w:rPr>
                        <w:t>Time to dive in!</w:t>
                      </w:r>
                    </w:p>
                    <w:p w14:paraId="6A7FDBCF" w14:textId="77777777" w:rsidR="00655834" w:rsidRPr="0027106E" w:rsidRDefault="00655834">
                      <w:pPr>
                        <w:rPr>
                          <w:lang w:val="en-US"/>
                        </w:rPr>
                      </w:pPr>
                      <w:r w:rsidRPr="0027106E">
                        <w:rPr>
                          <w:lang w:val="en-US"/>
                        </w:rPr>
                        <w:t xml:space="preserve">If you have addition questions or comments, please reach out to Leah Hodgson at </w:t>
                      </w:r>
                      <w:hyperlink r:id="rId32" w:history="1">
                        <w:r w:rsidRPr="0027106E">
                          <w:rPr>
                            <w:rStyle w:val="Hyperlink"/>
                            <w:rFonts w:asciiTheme="minorHAnsi" w:hAnsiTheme="minorHAnsi" w:cstheme="minorHAnsi"/>
                            <w:b/>
                            <w:color w:val="auto"/>
                            <w:lang w:val="en-US"/>
                          </w:rPr>
                          <w:t>leah.hodgson@algomaoht.ca</w:t>
                        </w:r>
                      </w:hyperlink>
                      <w:r w:rsidRPr="0027106E">
                        <w:rPr>
                          <w:lang w:val="en-US"/>
                        </w:rPr>
                        <w:t xml:space="preserve"> or </w:t>
                      </w:r>
                      <w:r w:rsidRPr="0027106E">
                        <w:rPr>
                          <w:rFonts w:asciiTheme="minorHAnsi" w:hAnsiTheme="minorHAnsi" w:cstheme="minorHAnsi"/>
                          <w:b/>
                          <w:lang w:val="en-US"/>
                        </w:rPr>
                        <w:t>705-989-4813</w:t>
                      </w:r>
                      <w:r w:rsidRPr="0027106E">
                        <w:rPr>
                          <w:lang w:val="en-US"/>
                        </w:rPr>
                        <w:t>.</w:t>
                      </w:r>
                    </w:p>
                    <w:p w14:paraId="462081AB" w14:textId="77777777" w:rsidR="00655834" w:rsidRPr="0027106E" w:rsidRDefault="00655834" w:rsidP="00655834">
                      <w:pPr>
                        <w:spacing w:after="0"/>
                        <w:rPr>
                          <w:lang w:val="en-US"/>
                        </w:rPr>
                      </w:pPr>
                      <w:r w:rsidRPr="0027106E">
                        <w:rPr>
                          <w:rFonts w:asciiTheme="minorHAnsi" w:hAnsiTheme="minorHAnsi" w:cstheme="minorHAnsi"/>
                          <w:b/>
                          <w:lang w:val="en-US"/>
                        </w:rPr>
                        <w:t>Website:</w:t>
                      </w:r>
                      <w:r w:rsidRPr="0027106E">
                        <w:rPr>
                          <w:lang w:val="en-US"/>
                        </w:rPr>
                        <w:t xml:space="preserve"> www.algomaoht.ca</w:t>
                      </w:r>
                    </w:p>
                    <w:p w14:paraId="681B656B" w14:textId="77777777" w:rsidR="00655834" w:rsidRPr="0027106E" w:rsidRDefault="00655834" w:rsidP="00655834">
                      <w:pPr>
                        <w:spacing w:after="0"/>
                        <w:rPr>
                          <w:lang w:val="en-US"/>
                        </w:rPr>
                      </w:pPr>
                      <w:r w:rsidRPr="0027106E">
                        <w:rPr>
                          <w:rFonts w:asciiTheme="minorHAnsi" w:hAnsiTheme="minorHAnsi" w:cstheme="minorHAnsi"/>
                          <w:b/>
                          <w:lang w:val="en-US"/>
                        </w:rPr>
                        <w:t>Facebook:</w:t>
                      </w:r>
                      <w:r w:rsidRPr="0027106E">
                        <w:rPr>
                          <w:lang w:val="en-US"/>
                        </w:rPr>
                        <w:t xml:space="preserve"> www.facebook.com/algomaoht </w:t>
                      </w:r>
                    </w:p>
                    <w:p w14:paraId="7E0EB413" w14:textId="77777777" w:rsidR="00655834" w:rsidRPr="0027106E" w:rsidRDefault="00655834" w:rsidP="00655834">
                      <w:pPr>
                        <w:spacing w:after="0"/>
                        <w:rPr>
                          <w:lang w:val="en-US"/>
                        </w:rPr>
                      </w:pPr>
                      <w:r w:rsidRPr="0027106E">
                        <w:rPr>
                          <w:rFonts w:asciiTheme="minorHAnsi" w:hAnsiTheme="minorHAnsi" w:cstheme="minorHAnsi"/>
                          <w:b/>
                          <w:lang w:val="en-US"/>
                        </w:rPr>
                        <w:t>Twitter:</w:t>
                      </w:r>
                      <w:r w:rsidRPr="0027106E">
                        <w:rPr>
                          <w:lang w:val="en-US"/>
                        </w:rPr>
                        <w:t xml:space="preserve"> www.twitter.com/algomaoht </w:t>
                      </w:r>
                    </w:p>
                    <w:p w14:paraId="151F46EC" w14:textId="77777777" w:rsidR="00655834" w:rsidRPr="0027106E" w:rsidRDefault="00655834" w:rsidP="00655834">
                      <w:pPr>
                        <w:spacing w:after="0"/>
                        <w:rPr>
                          <w:lang w:val="en-US"/>
                        </w:rPr>
                      </w:pPr>
                      <w:r w:rsidRPr="0027106E">
                        <w:rPr>
                          <w:rFonts w:asciiTheme="minorHAnsi" w:hAnsiTheme="minorHAnsi" w:cstheme="minorHAnsi"/>
                          <w:b/>
                          <w:lang w:val="en-US"/>
                        </w:rPr>
                        <w:t>LinkedIn:</w:t>
                      </w:r>
                      <w:r w:rsidRPr="0027106E">
                        <w:rPr>
                          <w:lang w:val="en-US"/>
                        </w:rPr>
                        <w:t xml:space="preserve"> www.linkedin.ca/company/algoma-oht</w:t>
                      </w:r>
                    </w:p>
                  </w:txbxContent>
                </v:textbox>
                <w10:wrap type="square"/>
              </v:shape>
            </w:pict>
          </mc:Fallback>
        </mc:AlternateContent>
      </w:r>
    </w:p>
    <w:p w14:paraId="0956343E" w14:textId="77777777" w:rsidR="00875CFF" w:rsidRPr="00AF5461" w:rsidRDefault="00875CFF" w:rsidP="00875CFF">
      <w:pPr>
        <w:rPr>
          <w:color w:val="8AE777" w:themeColor="accent6" w:themeShade="BF"/>
        </w:rPr>
      </w:pPr>
    </w:p>
    <w:p w14:paraId="4B1ED843" w14:textId="77777777" w:rsidR="00875CFF" w:rsidRPr="00AF5461" w:rsidRDefault="00875CFF" w:rsidP="00875CFF">
      <w:pPr>
        <w:rPr>
          <w:color w:val="8AE777" w:themeColor="accent6" w:themeShade="BF"/>
        </w:rPr>
      </w:pPr>
    </w:p>
    <w:p w14:paraId="795B537A" w14:textId="77777777" w:rsidR="00875CFF" w:rsidRPr="00875CFF" w:rsidRDefault="00875CFF" w:rsidP="00875CFF"/>
    <w:p w14:paraId="3F9E555F" w14:textId="77777777" w:rsidR="00875CFF" w:rsidRPr="00875CFF" w:rsidRDefault="00875CFF" w:rsidP="00875CFF"/>
    <w:p w14:paraId="383E06A3" w14:textId="77777777" w:rsidR="00875CFF" w:rsidRPr="00875CFF" w:rsidRDefault="00875CFF" w:rsidP="00875CFF"/>
    <w:p w14:paraId="3E916EFC" w14:textId="77777777" w:rsidR="00875CFF" w:rsidRPr="00875CFF" w:rsidRDefault="00875CFF" w:rsidP="00875CFF"/>
    <w:p w14:paraId="6C5B963B" w14:textId="77777777" w:rsidR="00875CFF" w:rsidRPr="00875CFF" w:rsidRDefault="00875CFF" w:rsidP="00875CFF"/>
    <w:p w14:paraId="109F49BA" w14:textId="77777777" w:rsidR="00875CFF" w:rsidRPr="00875CFF" w:rsidRDefault="00655834" w:rsidP="00875CFF">
      <w:r>
        <w:rPr>
          <w:noProof/>
          <w:lang w:eastAsia="en-CA"/>
        </w:rPr>
        <w:drawing>
          <wp:anchor distT="0" distB="0" distL="114300" distR="114300" simplePos="0" relativeHeight="251764736" behindDoc="0" locked="0" layoutInCell="1" allowOverlap="1" wp14:anchorId="740EEBEB" wp14:editId="7B7D7FCB">
            <wp:simplePos x="0" y="0"/>
            <wp:positionH relativeFrom="column">
              <wp:posOffset>2501208</wp:posOffset>
            </wp:positionH>
            <wp:positionV relativeFrom="paragraph">
              <wp:posOffset>147782</wp:posOffset>
            </wp:positionV>
            <wp:extent cx="2909570" cy="930910"/>
            <wp:effectExtent l="0" t="0" r="5080" b="2540"/>
            <wp:wrapSquare wrapText="bothSides"/>
            <wp:docPr id="34" name="Picture 34" descr="C:\Users\ohthodgsonl\AppData\Local\Microsoft\Windows\INetCache\Content.Word\1 AOHT COLOUR LOGO (WM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hthodgsonl\AppData\Local\Microsoft\Windows\INetCache\Content.Word\1 AOHT COLOUR LOGO (WMF).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9570" cy="930910"/>
                    </a:xfrm>
                    <a:prstGeom prst="rect">
                      <a:avLst/>
                    </a:prstGeom>
                    <a:noFill/>
                    <a:ln>
                      <a:noFill/>
                    </a:ln>
                  </pic:spPr>
                </pic:pic>
              </a:graphicData>
            </a:graphic>
          </wp:anchor>
        </w:drawing>
      </w:r>
    </w:p>
    <w:p w14:paraId="49DC1473" w14:textId="77777777" w:rsidR="00875CFF" w:rsidRPr="00875CFF" w:rsidRDefault="00875CFF" w:rsidP="00875CFF"/>
    <w:p w14:paraId="1B095C3E" w14:textId="77777777" w:rsidR="0013785C" w:rsidRPr="00875CFF" w:rsidRDefault="0013785C" w:rsidP="00875CFF">
      <w:pPr>
        <w:tabs>
          <w:tab w:val="left" w:pos="5595"/>
        </w:tabs>
      </w:pPr>
    </w:p>
    <w:sectPr w:rsidR="0013785C" w:rsidRPr="00875CFF">
      <w:footerReference w:type="defaul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796BE" w14:textId="77777777" w:rsidR="0069172F" w:rsidRDefault="0069172F" w:rsidP="007A66CE">
      <w:pPr>
        <w:spacing w:after="0" w:line="240" w:lineRule="auto"/>
      </w:pPr>
      <w:r>
        <w:separator/>
      </w:r>
    </w:p>
  </w:endnote>
  <w:endnote w:type="continuationSeparator" w:id="0">
    <w:p w14:paraId="733D7DE3" w14:textId="77777777" w:rsidR="0069172F" w:rsidRDefault="0069172F" w:rsidP="007A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rEavesXLModOTBook">
    <w:panose1 w:val="020B0503060502020202"/>
    <w:charset w:val="00"/>
    <w:family w:val="swiss"/>
    <w:notTrueType/>
    <w:pitch w:val="variable"/>
    <w:sig w:usb0="00000003" w:usb1="00000001" w:usb2="00000000" w:usb3="00000000" w:csb0="00000001" w:csb1="00000000"/>
  </w:font>
  <w:font w:name="MrEavesXLModOTHeavy">
    <w:panose1 w:val="020B0903060502020204"/>
    <w:charset w:val="00"/>
    <w:family w:val="swiss"/>
    <w:notTrueType/>
    <w:pitch w:val="variable"/>
    <w:sig w:usb0="00000003" w:usb1="00000001" w:usb2="00000000" w:usb3="00000000" w:csb0="00000001" w:csb1="00000000"/>
  </w:font>
  <w:font w:name="Professor">
    <w:panose1 w:val="03050602000607000004"/>
    <w:charset w:val="00"/>
    <w:family w:val="script"/>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7029C" w14:textId="2427FA98" w:rsidR="00655834" w:rsidRDefault="0069172F">
    <w:pPr>
      <w:pStyle w:val="Footer"/>
      <w:jc w:val="right"/>
    </w:pPr>
    <w:sdt>
      <w:sdtPr>
        <w:id w:val="1238829706"/>
        <w:docPartObj>
          <w:docPartGallery w:val="Page Numbers (Bottom of Page)"/>
          <w:docPartUnique/>
        </w:docPartObj>
      </w:sdtPr>
      <w:sdtEndPr>
        <w:rPr>
          <w:noProof/>
        </w:rPr>
      </w:sdtEndPr>
      <w:sdtContent>
        <w:r w:rsidR="00655834">
          <w:fldChar w:fldCharType="begin"/>
        </w:r>
        <w:r w:rsidR="00655834">
          <w:instrText xml:space="preserve"> PAGE   \* MERGEFORMAT </w:instrText>
        </w:r>
        <w:r w:rsidR="00655834">
          <w:fldChar w:fldCharType="separate"/>
        </w:r>
        <w:r w:rsidR="00F6579E">
          <w:rPr>
            <w:noProof/>
          </w:rPr>
          <w:t>6</w:t>
        </w:r>
        <w:r w:rsidR="00655834">
          <w:rPr>
            <w:noProof/>
          </w:rPr>
          <w:fldChar w:fldCharType="end"/>
        </w:r>
      </w:sdtContent>
    </w:sdt>
  </w:p>
  <w:p w14:paraId="16CBDB1D" w14:textId="77777777" w:rsidR="00655834" w:rsidRDefault="00655834" w:rsidP="006B6215">
    <w:pPr>
      <w:pStyle w:val="Footer"/>
      <w:jc w:val="center"/>
    </w:pPr>
    <w:r>
      <w:rPr>
        <w:noProof/>
        <w:lang w:eastAsia="en-CA"/>
      </w:rPr>
      <mc:AlternateContent>
        <mc:Choice Requires="wps">
          <w:drawing>
            <wp:anchor distT="0" distB="0" distL="114300" distR="114300" simplePos="0" relativeHeight="251659264" behindDoc="0" locked="0" layoutInCell="1" allowOverlap="1" wp14:anchorId="6D1A256B" wp14:editId="1F1A708F">
              <wp:simplePos x="0" y="0"/>
              <wp:positionH relativeFrom="page">
                <wp:align>right</wp:align>
              </wp:positionH>
              <wp:positionV relativeFrom="paragraph">
                <wp:posOffset>307975</wp:posOffset>
              </wp:positionV>
              <wp:extent cx="7848600" cy="335280"/>
              <wp:effectExtent l="0" t="0" r="0" b="7620"/>
              <wp:wrapNone/>
              <wp:docPr id="32" name="Rectangle 32"/>
              <wp:cNvGraphicFramePr/>
              <a:graphic xmlns:a="http://schemas.openxmlformats.org/drawingml/2006/main">
                <a:graphicData uri="http://schemas.microsoft.com/office/word/2010/wordprocessingShape">
                  <wps:wsp>
                    <wps:cNvSpPr/>
                    <wps:spPr>
                      <a:xfrm>
                        <a:off x="0" y="0"/>
                        <a:ext cx="7848600" cy="335280"/>
                      </a:xfrm>
                      <a:prstGeom prst="rect">
                        <a:avLst/>
                      </a:prstGeom>
                      <a:gradFill flip="none" rotWithShape="1">
                        <a:gsLst>
                          <a:gs pos="0">
                            <a:schemeClr val="accent6"/>
                          </a:gs>
                          <a:gs pos="100000">
                            <a:schemeClr val="accent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8D6CB" id="Rectangle 32" o:spid="_x0000_s1026" style="position:absolute;margin-left:566.8pt;margin-top:24.25pt;width:618pt;height:26.4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" fillcolor="#e1f9dc [3209]" stroked="f" strokeweight="2pt">
              <v:fill color2="#9cee8c [3205]" rotate="t" angle="90" focus="100%" type="gradient"/>
              <w10:wrap anchorx="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3127B" w14:textId="77777777" w:rsidR="0069172F" w:rsidRDefault="0069172F" w:rsidP="007A66CE">
      <w:pPr>
        <w:spacing w:after="0" w:line="240" w:lineRule="auto"/>
      </w:pPr>
      <w:r>
        <w:separator/>
      </w:r>
    </w:p>
  </w:footnote>
  <w:footnote w:type="continuationSeparator" w:id="0">
    <w:p w14:paraId="4A43CFE8" w14:textId="77777777" w:rsidR="0069172F" w:rsidRDefault="0069172F" w:rsidP="007A6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0EAB"/>
    <w:multiLevelType w:val="hybridMultilevel"/>
    <w:tmpl w:val="BE6016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46773F"/>
    <w:multiLevelType w:val="hybridMultilevel"/>
    <w:tmpl w:val="78E0A8B0"/>
    <w:lvl w:ilvl="0" w:tplc="86A2690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CD2E35"/>
    <w:multiLevelType w:val="multilevel"/>
    <w:tmpl w:val="A1C8FF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881FCA"/>
    <w:multiLevelType w:val="multilevel"/>
    <w:tmpl w:val="8B76B7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541616"/>
    <w:multiLevelType w:val="multilevel"/>
    <w:tmpl w:val="19622F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A24856"/>
    <w:multiLevelType w:val="hybridMultilevel"/>
    <w:tmpl w:val="B3DC8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7E3575"/>
    <w:multiLevelType w:val="hybridMultilevel"/>
    <w:tmpl w:val="A7AE6CC0"/>
    <w:lvl w:ilvl="0" w:tplc="10090011">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7" w15:restartNumberingAfterBreak="0">
    <w:nsid w:val="14901459"/>
    <w:multiLevelType w:val="hybridMultilevel"/>
    <w:tmpl w:val="8B76BF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907AB7"/>
    <w:multiLevelType w:val="multilevel"/>
    <w:tmpl w:val="FD264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FC2121A"/>
    <w:multiLevelType w:val="multilevel"/>
    <w:tmpl w:val="462EDB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623E42"/>
    <w:multiLevelType w:val="hybridMultilevel"/>
    <w:tmpl w:val="368CF2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92811AC"/>
    <w:multiLevelType w:val="hybridMultilevel"/>
    <w:tmpl w:val="7EF612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AAA6DE4"/>
    <w:multiLevelType w:val="hybridMultilevel"/>
    <w:tmpl w:val="351E1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DF41C5F"/>
    <w:multiLevelType w:val="multilevel"/>
    <w:tmpl w:val="1F72E1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FE67C9"/>
    <w:multiLevelType w:val="multilevel"/>
    <w:tmpl w:val="B61E308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30E75B16"/>
    <w:multiLevelType w:val="hybridMultilevel"/>
    <w:tmpl w:val="8868A75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2FE0AC5"/>
    <w:multiLevelType w:val="hybridMultilevel"/>
    <w:tmpl w:val="99E6BBDE"/>
    <w:lvl w:ilvl="0" w:tplc="4E2684D8">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8F3752"/>
    <w:multiLevelType w:val="multilevel"/>
    <w:tmpl w:val="07B4D6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9636B4"/>
    <w:multiLevelType w:val="hybridMultilevel"/>
    <w:tmpl w:val="F420FFCA"/>
    <w:lvl w:ilvl="0" w:tplc="391A2668">
      <w:start w:val="1"/>
      <w:numFmt w:val="decimal"/>
      <w:lvlText w:val="%1."/>
      <w:lvlJc w:val="left"/>
      <w:pPr>
        <w:ind w:left="360" w:hanging="360"/>
      </w:pPr>
      <w:rPr>
        <w:rFonts w:hint="default"/>
        <w:sz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3BD93145"/>
    <w:multiLevelType w:val="hybridMultilevel"/>
    <w:tmpl w:val="8DDA4FEE"/>
    <w:lvl w:ilvl="0" w:tplc="11F66E8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C5308E8"/>
    <w:multiLevelType w:val="hybridMultilevel"/>
    <w:tmpl w:val="A68CCC86"/>
    <w:lvl w:ilvl="0" w:tplc="4E2684D8">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10510A5"/>
    <w:multiLevelType w:val="multilevel"/>
    <w:tmpl w:val="76E81A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DB2BA5"/>
    <w:multiLevelType w:val="hybridMultilevel"/>
    <w:tmpl w:val="3CF4C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3D45BB"/>
    <w:multiLevelType w:val="hybridMultilevel"/>
    <w:tmpl w:val="0C3E27BE"/>
    <w:lvl w:ilvl="0" w:tplc="ED465B60">
      <w:start w:val="1"/>
      <w:numFmt w:val="decimal"/>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47401FDD"/>
    <w:multiLevelType w:val="multilevel"/>
    <w:tmpl w:val="54663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6F3548"/>
    <w:multiLevelType w:val="hybridMultilevel"/>
    <w:tmpl w:val="8F041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3A2764"/>
    <w:multiLevelType w:val="multilevel"/>
    <w:tmpl w:val="C9A09E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6F1C90"/>
    <w:multiLevelType w:val="hybridMultilevel"/>
    <w:tmpl w:val="EAC62D4E"/>
    <w:lvl w:ilvl="0" w:tplc="B994FC78">
      <w:numFmt w:val="bullet"/>
      <w:lvlText w:val="•"/>
      <w:lvlJc w:val="left"/>
      <w:pPr>
        <w:ind w:left="720" w:hanging="360"/>
      </w:pPr>
      <w:rPr>
        <w:rFonts w:ascii="Calibri Light" w:eastAsiaTheme="minorHAnsi" w:hAnsi="Calibri Light" w:cs="Calibri Light" w:hint="default"/>
      </w:rPr>
    </w:lvl>
    <w:lvl w:ilvl="1" w:tplc="F124BAE6">
      <w:numFmt w:val="bullet"/>
      <w:lvlText w:val="•"/>
      <w:lvlJc w:val="left"/>
      <w:pPr>
        <w:ind w:left="1440" w:hanging="360"/>
      </w:pPr>
      <w:rPr>
        <w:rFonts w:ascii="Calibri" w:eastAsiaTheme="minorHAnsi" w:hAnsi="Calibri"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A850E94"/>
    <w:multiLevelType w:val="hybridMultilevel"/>
    <w:tmpl w:val="E42AA2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A874FB4"/>
    <w:multiLevelType w:val="hybridMultilevel"/>
    <w:tmpl w:val="D50833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A88159C"/>
    <w:multiLevelType w:val="hybridMultilevel"/>
    <w:tmpl w:val="918C11FA"/>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1" w15:restartNumberingAfterBreak="0">
    <w:nsid w:val="4AA2673F"/>
    <w:multiLevelType w:val="hybridMultilevel"/>
    <w:tmpl w:val="ED3E2488"/>
    <w:lvl w:ilvl="0" w:tplc="4E2684D8">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B28719A"/>
    <w:multiLevelType w:val="hybridMultilevel"/>
    <w:tmpl w:val="4D8EBE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8126ED3"/>
    <w:multiLevelType w:val="hybridMultilevel"/>
    <w:tmpl w:val="BB3C6B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96B1DAC"/>
    <w:multiLevelType w:val="hybridMultilevel"/>
    <w:tmpl w:val="2AEE3552"/>
    <w:lvl w:ilvl="0" w:tplc="10090001">
      <w:start w:val="1"/>
      <w:numFmt w:val="bullet"/>
      <w:lvlText w:val=""/>
      <w:lvlJc w:val="left"/>
      <w:pPr>
        <w:ind w:left="720" w:hanging="360"/>
      </w:pPr>
      <w:rPr>
        <w:rFonts w:ascii="Symbol" w:hAnsi="Symbol" w:hint="default"/>
      </w:rPr>
    </w:lvl>
    <w:lvl w:ilvl="1" w:tplc="F124BAE6">
      <w:numFmt w:val="bullet"/>
      <w:lvlText w:val="•"/>
      <w:lvlJc w:val="left"/>
      <w:pPr>
        <w:ind w:left="1440" w:hanging="360"/>
      </w:pPr>
      <w:rPr>
        <w:rFonts w:ascii="Calibri" w:eastAsiaTheme="minorHAnsi" w:hAnsi="Calibri"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9E72CB3"/>
    <w:multiLevelType w:val="hybridMultilevel"/>
    <w:tmpl w:val="248A2EB4"/>
    <w:lvl w:ilvl="0" w:tplc="B994FC78">
      <w:numFmt w:val="bullet"/>
      <w:lvlText w:val="•"/>
      <w:lvlJc w:val="left"/>
      <w:pPr>
        <w:ind w:left="1080" w:hanging="720"/>
      </w:pPr>
      <w:rPr>
        <w:rFonts w:ascii="Calibri Light" w:eastAsiaTheme="minorHAnsi"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DD87391"/>
    <w:multiLevelType w:val="hybridMultilevel"/>
    <w:tmpl w:val="BA747F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E8736E1"/>
    <w:multiLevelType w:val="hybridMultilevel"/>
    <w:tmpl w:val="49D837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18133F"/>
    <w:multiLevelType w:val="hybridMultilevel"/>
    <w:tmpl w:val="7C5EC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3630634"/>
    <w:multiLevelType w:val="multilevel"/>
    <w:tmpl w:val="74EE48A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69A10774"/>
    <w:multiLevelType w:val="hybridMultilevel"/>
    <w:tmpl w:val="158C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7143AC"/>
    <w:multiLevelType w:val="hybridMultilevel"/>
    <w:tmpl w:val="D394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DA6A7C"/>
    <w:multiLevelType w:val="hybridMultilevel"/>
    <w:tmpl w:val="C9D45D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580759E"/>
    <w:multiLevelType w:val="multilevel"/>
    <w:tmpl w:val="20248E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F21863"/>
    <w:multiLevelType w:val="hybridMultilevel"/>
    <w:tmpl w:val="97C271B0"/>
    <w:lvl w:ilvl="0" w:tplc="B994FC78">
      <w:numFmt w:val="bullet"/>
      <w:lvlText w:val="•"/>
      <w:lvlJc w:val="left"/>
      <w:pPr>
        <w:ind w:left="1080" w:hanging="720"/>
      </w:pPr>
      <w:rPr>
        <w:rFonts w:ascii="Calibri Light" w:eastAsiaTheme="minorHAnsi"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C2B4CCA"/>
    <w:multiLevelType w:val="hybridMultilevel"/>
    <w:tmpl w:val="3830EC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42"/>
  </w:num>
  <w:num w:numId="4">
    <w:abstractNumId w:val="18"/>
  </w:num>
  <w:num w:numId="5">
    <w:abstractNumId w:val="38"/>
  </w:num>
  <w:num w:numId="6">
    <w:abstractNumId w:val="36"/>
  </w:num>
  <w:num w:numId="7">
    <w:abstractNumId w:val="33"/>
  </w:num>
  <w:num w:numId="8">
    <w:abstractNumId w:val="5"/>
  </w:num>
  <w:num w:numId="9">
    <w:abstractNumId w:val="34"/>
  </w:num>
  <w:num w:numId="10">
    <w:abstractNumId w:val="29"/>
  </w:num>
  <w:num w:numId="11">
    <w:abstractNumId w:val="28"/>
  </w:num>
  <w:num w:numId="12">
    <w:abstractNumId w:val="7"/>
  </w:num>
  <w:num w:numId="13">
    <w:abstractNumId w:val="31"/>
  </w:num>
  <w:num w:numId="14">
    <w:abstractNumId w:val="16"/>
  </w:num>
  <w:num w:numId="15">
    <w:abstractNumId w:val="23"/>
  </w:num>
  <w:num w:numId="16">
    <w:abstractNumId w:val="11"/>
  </w:num>
  <w:num w:numId="17">
    <w:abstractNumId w:val="20"/>
  </w:num>
  <w:num w:numId="18">
    <w:abstractNumId w:val="37"/>
  </w:num>
  <w:num w:numId="19">
    <w:abstractNumId w:val="30"/>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4"/>
  </w:num>
  <w:num w:numId="23">
    <w:abstractNumId w:val="43"/>
  </w:num>
  <w:num w:numId="24">
    <w:abstractNumId w:val="3"/>
  </w:num>
  <w:num w:numId="25">
    <w:abstractNumId w:val="26"/>
  </w:num>
  <w:num w:numId="26">
    <w:abstractNumId w:val="9"/>
  </w:num>
  <w:num w:numId="27">
    <w:abstractNumId w:val="13"/>
  </w:num>
  <w:num w:numId="28">
    <w:abstractNumId w:val="17"/>
  </w:num>
  <w:num w:numId="29">
    <w:abstractNumId w:val="24"/>
  </w:num>
  <w:num w:numId="30">
    <w:abstractNumId w:val="21"/>
  </w:num>
  <w:num w:numId="31">
    <w:abstractNumId w:val="25"/>
  </w:num>
  <w:num w:numId="32">
    <w:abstractNumId w:val="14"/>
  </w:num>
  <w:num w:numId="33">
    <w:abstractNumId w:val="40"/>
  </w:num>
  <w:num w:numId="34">
    <w:abstractNumId w:val="41"/>
  </w:num>
  <w:num w:numId="35">
    <w:abstractNumId w:val="39"/>
  </w:num>
  <w:num w:numId="36">
    <w:abstractNumId w:val="22"/>
  </w:num>
  <w:num w:numId="37">
    <w:abstractNumId w:val="45"/>
  </w:num>
  <w:num w:numId="38">
    <w:abstractNumId w:val="12"/>
  </w:num>
  <w:num w:numId="39">
    <w:abstractNumId w:val="32"/>
  </w:num>
  <w:num w:numId="40">
    <w:abstractNumId w:val="10"/>
  </w:num>
  <w:num w:numId="41">
    <w:abstractNumId w:val="35"/>
  </w:num>
  <w:num w:numId="42">
    <w:abstractNumId w:val="44"/>
  </w:num>
  <w:num w:numId="43">
    <w:abstractNumId w:val="19"/>
  </w:num>
  <w:num w:numId="44">
    <w:abstractNumId w:val="27"/>
  </w:num>
  <w:num w:numId="45">
    <w:abstractNumId w:val="0"/>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31D"/>
    <w:rsid w:val="00025252"/>
    <w:rsid w:val="00037475"/>
    <w:rsid w:val="000440AD"/>
    <w:rsid w:val="0004477D"/>
    <w:rsid w:val="00047F42"/>
    <w:rsid w:val="00054AE9"/>
    <w:rsid w:val="0006600F"/>
    <w:rsid w:val="000772E0"/>
    <w:rsid w:val="000807F8"/>
    <w:rsid w:val="00083F22"/>
    <w:rsid w:val="00087AC8"/>
    <w:rsid w:val="00094AE7"/>
    <w:rsid w:val="000971B6"/>
    <w:rsid w:val="00097F3B"/>
    <w:rsid w:val="000A5D45"/>
    <w:rsid w:val="000A721C"/>
    <w:rsid w:val="000C1796"/>
    <w:rsid w:val="000C26E3"/>
    <w:rsid w:val="000D209F"/>
    <w:rsid w:val="000D2A01"/>
    <w:rsid w:val="00117380"/>
    <w:rsid w:val="001179E2"/>
    <w:rsid w:val="00124A9C"/>
    <w:rsid w:val="001317AD"/>
    <w:rsid w:val="0013785C"/>
    <w:rsid w:val="001379A5"/>
    <w:rsid w:val="001621F3"/>
    <w:rsid w:val="00172899"/>
    <w:rsid w:val="001B02D4"/>
    <w:rsid w:val="001D1466"/>
    <w:rsid w:val="001E20EC"/>
    <w:rsid w:val="001F4EAF"/>
    <w:rsid w:val="00204C42"/>
    <w:rsid w:val="00214900"/>
    <w:rsid w:val="00222DC9"/>
    <w:rsid w:val="00223932"/>
    <w:rsid w:val="00226B07"/>
    <w:rsid w:val="002350B2"/>
    <w:rsid w:val="0027106E"/>
    <w:rsid w:val="00271CA2"/>
    <w:rsid w:val="0028400E"/>
    <w:rsid w:val="0029033B"/>
    <w:rsid w:val="00296833"/>
    <w:rsid w:val="002A093F"/>
    <w:rsid w:val="002A1E70"/>
    <w:rsid w:val="002A6C09"/>
    <w:rsid w:val="002A7BEE"/>
    <w:rsid w:val="002C6784"/>
    <w:rsid w:val="002D158A"/>
    <w:rsid w:val="002D4989"/>
    <w:rsid w:val="002E29B8"/>
    <w:rsid w:val="002E6DF1"/>
    <w:rsid w:val="00300166"/>
    <w:rsid w:val="00302841"/>
    <w:rsid w:val="00304777"/>
    <w:rsid w:val="0030694A"/>
    <w:rsid w:val="00310574"/>
    <w:rsid w:val="0032449D"/>
    <w:rsid w:val="00335EFF"/>
    <w:rsid w:val="00341565"/>
    <w:rsid w:val="0034243F"/>
    <w:rsid w:val="00371F89"/>
    <w:rsid w:val="00372224"/>
    <w:rsid w:val="0038280A"/>
    <w:rsid w:val="003A30F5"/>
    <w:rsid w:val="003B15FD"/>
    <w:rsid w:val="003D51E4"/>
    <w:rsid w:val="003E4C04"/>
    <w:rsid w:val="003F3688"/>
    <w:rsid w:val="00422305"/>
    <w:rsid w:val="00423F3D"/>
    <w:rsid w:val="00434DDB"/>
    <w:rsid w:val="00455981"/>
    <w:rsid w:val="004604D5"/>
    <w:rsid w:val="00461EBF"/>
    <w:rsid w:val="0047557C"/>
    <w:rsid w:val="004A3711"/>
    <w:rsid w:val="004A7053"/>
    <w:rsid w:val="004A7854"/>
    <w:rsid w:val="004B131C"/>
    <w:rsid w:val="004C1260"/>
    <w:rsid w:val="004D78CD"/>
    <w:rsid w:val="004E4A10"/>
    <w:rsid w:val="004E61C5"/>
    <w:rsid w:val="004F6604"/>
    <w:rsid w:val="00513335"/>
    <w:rsid w:val="00521DFA"/>
    <w:rsid w:val="00544573"/>
    <w:rsid w:val="00555C9D"/>
    <w:rsid w:val="00572F82"/>
    <w:rsid w:val="0058784B"/>
    <w:rsid w:val="00590D2E"/>
    <w:rsid w:val="005C6FAF"/>
    <w:rsid w:val="005D4B63"/>
    <w:rsid w:val="005E3593"/>
    <w:rsid w:val="005E4AAB"/>
    <w:rsid w:val="005E72B3"/>
    <w:rsid w:val="005F472F"/>
    <w:rsid w:val="005F59DD"/>
    <w:rsid w:val="00601735"/>
    <w:rsid w:val="00611055"/>
    <w:rsid w:val="00617EFC"/>
    <w:rsid w:val="00632C9E"/>
    <w:rsid w:val="00640A37"/>
    <w:rsid w:val="00653710"/>
    <w:rsid w:val="0065496C"/>
    <w:rsid w:val="00655834"/>
    <w:rsid w:val="00670F1C"/>
    <w:rsid w:val="0067122D"/>
    <w:rsid w:val="006735F4"/>
    <w:rsid w:val="00687B9C"/>
    <w:rsid w:val="0069172F"/>
    <w:rsid w:val="00695E1F"/>
    <w:rsid w:val="00697DE0"/>
    <w:rsid w:val="006B6215"/>
    <w:rsid w:val="006C09AE"/>
    <w:rsid w:val="006C1E46"/>
    <w:rsid w:val="006D5377"/>
    <w:rsid w:val="006E65B7"/>
    <w:rsid w:val="006F331D"/>
    <w:rsid w:val="006F3E12"/>
    <w:rsid w:val="007325CE"/>
    <w:rsid w:val="00747869"/>
    <w:rsid w:val="0075671E"/>
    <w:rsid w:val="00773E48"/>
    <w:rsid w:val="00776AFA"/>
    <w:rsid w:val="007A66CE"/>
    <w:rsid w:val="007A66DA"/>
    <w:rsid w:val="007B46CD"/>
    <w:rsid w:val="007B6B1F"/>
    <w:rsid w:val="007E238F"/>
    <w:rsid w:val="007F2078"/>
    <w:rsid w:val="007F555F"/>
    <w:rsid w:val="007F7634"/>
    <w:rsid w:val="00803786"/>
    <w:rsid w:val="0080430C"/>
    <w:rsid w:val="00817BAD"/>
    <w:rsid w:val="00853F33"/>
    <w:rsid w:val="00855B18"/>
    <w:rsid w:val="00861533"/>
    <w:rsid w:val="008655D0"/>
    <w:rsid w:val="00875CFF"/>
    <w:rsid w:val="00877AC0"/>
    <w:rsid w:val="008A1369"/>
    <w:rsid w:val="008A3132"/>
    <w:rsid w:val="008A71D6"/>
    <w:rsid w:val="008B3EA2"/>
    <w:rsid w:val="008B7222"/>
    <w:rsid w:val="008C186A"/>
    <w:rsid w:val="008C3DD6"/>
    <w:rsid w:val="008C5304"/>
    <w:rsid w:val="008D6633"/>
    <w:rsid w:val="00904B6F"/>
    <w:rsid w:val="00905749"/>
    <w:rsid w:val="0093198D"/>
    <w:rsid w:val="00932416"/>
    <w:rsid w:val="00933C7B"/>
    <w:rsid w:val="00942474"/>
    <w:rsid w:val="009608B6"/>
    <w:rsid w:val="00962FD1"/>
    <w:rsid w:val="009845B6"/>
    <w:rsid w:val="009933E1"/>
    <w:rsid w:val="009935F6"/>
    <w:rsid w:val="00997FA0"/>
    <w:rsid w:val="009A51C6"/>
    <w:rsid w:val="009A6D5D"/>
    <w:rsid w:val="009C19E0"/>
    <w:rsid w:val="009D1034"/>
    <w:rsid w:val="009D6B89"/>
    <w:rsid w:val="009E1504"/>
    <w:rsid w:val="009E24E4"/>
    <w:rsid w:val="00A014D0"/>
    <w:rsid w:val="00A152DF"/>
    <w:rsid w:val="00A15F4C"/>
    <w:rsid w:val="00A40307"/>
    <w:rsid w:val="00A462FE"/>
    <w:rsid w:val="00A463C5"/>
    <w:rsid w:val="00A567B2"/>
    <w:rsid w:val="00A82DE6"/>
    <w:rsid w:val="00A87721"/>
    <w:rsid w:val="00A9453A"/>
    <w:rsid w:val="00AA0C8F"/>
    <w:rsid w:val="00AB0771"/>
    <w:rsid w:val="00AC00C8"/>
    <w:rsid w:val="00AC2442"/>
    <w:rsid w:val="00AC252A"/>
    <w:rsid w:val="00AD5A88"/>
    <w:rsid w:val="00AF32E9"/>
    <w:rsid w:val="00AF5461"/>
    <w:rsid w:val="00B01952"/>
    <w:rsid w:val="00B042FF"/>
    <w:rsid w:val="00B04CFD"/>
    <w:rsid w:val="00B121D2"/>
    <w:rsid w:val="00B30A88"/>
    <w:rsid w:val="00B36537"/>
    <w:rsid w:val="00B428C0"/>
    <w:rsid w:val="00B47318"/>
    <w:rsid w:val="00B72556"/>
    <w:rsid w:val="00B73E27"/>
    <w:rsid w:val="00B83AA9"/>
    <w:rsid w:val="00B95A78"/>
    <w:rsid w:val="00BB0BA2"/>
    <w:rsid w:val="00BB7D1D"/>
    <w:rsid w:val="00BE258C"/>
    <w:rsid w:val="00BE51AE"/>
    <w:rsid w:val="00C05FC5"/>
    <w:rsid w:val="00C24D81"/>
    <w:rsid w:val="00C255D2"/>
    <w:rsid w:val="00C80A67"/>
    <w:rsid w:val="00C90F07"/>
    <w:rsid w:val="00C91147"/>
    <w:rsid w:val="00CA4884"/>
    <w:rsid w:val="00CA5DFD"/>
    <w:rsid w:val="00CA6157"/>
    <w:rsid w:val="00CC530B"/>
    <w:rsid w:val="00CC629A"/>
    <w:rsid w:val="00CE2D86"/>
    <w:rsid w:val="00CF20F0"/>
    <w:rsid w:val="00CF28AC"/>
    <w:rsid w:val="00D11E59"/>
    <w:rsid w:val="00D1514E"/>
    <w:rsid w:val="00D17A53"/>
    <w:rsid w:val="00D17DDA"/>
    <w:rsid w:val="00D20F22"/>
    <w:rsid w:val="00D32F62"/>
    <w:rsid w:val="00D74EF8"/>
    <w:rsid w:val="00DB4D49"/>
    <w:rsid w:val="00DB5DBA"/>
    <w:rsid w:val="00DC726C"/>
    <w:rsid w:val="00DE7973"/>
    <w:rsid w:val="00E02CDF"/>
    <w:rsid w:val="00E057FF"/>
    <w:rsid w:val="00E176D5"/>
    <w:rsid w:val="00E20FE1"/>
    <w:rsid w:val="00E43C55"/>
    <w:rsid w:val="00E5264F"/>
    <w:rsid w:val="00E55411"/>
    <w:rsid w:val="00E75E90"/>
    <w:rsid w:val="00E75F5B"/>
    <w:rsid w:val="00E879B4"/>
    <w:rsid w:val="00EA2573"/>
    <w:rsid w:val="00EC6C2F"/>
    <w:rsid w:val="00ED4DE1"/>
    <w:rsid w:val="00EF6B3A"/>
    <w:rsid w:val="00F062F1"/>
    <w:rsid w:val="00F2530B"/>
    <w:rsid w:val="00F5203F"/>
    <w:rsid w:val="00F6579E"/>
    <w:rsid w:val="00F7181F"/>
    <w:rsid w:val="00F906B1"/>
    <w:rsid w:val="00F958EA"/>
    <w:rsid w:val="00FB3D4B"/>
    <w:rsid w:val="00FB7CB9"/>
    <w:rsid w:val="00FC46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909C8"/>
  <w15:docId w15:val="{6D8602DF-09B7-4532-9868-952A98609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B2"/>
    <w:rPr>
      <w:rFonts w:ascii="Calibri Light" w:hAnsi="Calibri Light"/>
      <w:sz w:val="24"/>
    </w:rPr>
  </w:style>
  <w:style w:type="paragraph" w:styleId="Heading1">
    <w:name w:val="heading 1"/>
    <w:basedOn w:val="Normal"/>
    <w:next w:val="Normal"/>
    <w:link w:val="Heading1Char"/>
    <w:uiPriority w:val="9"/>
    <w:qFormat/>
    <w:rsid w:val="008C186A"/>
    <w:pPr>
      <w:keepNext/>
      <w:keepLines/>
      <w:spacing w:before="480" w:after="0"/>
      <w:outlineLvl w:val="0"/>
    </w:pPr>
    <w:rPr>
      <w:rFonts w:ascii="Century Gothic" w:eastAsiaTheme="majorEastAsia" w:hAnsi="Century Gothic" w:cstheme="majorBidi"/>
      <w:b/>
      <w:bCs/>
      <w:color w:val="056046" w:themeColor="accent4"/>
      <w:sz w:val="28"/>
      <w:szCs w:val="28"/>
    </w:rPr>
  </w:style>
  <w:style w:type="paragraph" w:styleId="Heading2">
    <w:name w:val="heading 2"/>
    <w:basedOn w:val="Normal"/>
    <w:next w:val="Normal"/>
    <w:link w:val="Heading2Char"/>
    <w:uiPriority w:val="9"/>
    <w:unhideWhenUsed/>
    <w:qFormat/>
    <w:rsid w:val="00B73E27"/>
    <w:pPr>
      <w:keepNext/>
      <w:keepLines/>
      <w:spacing w:before="200" w:after="0"/>
      <w:outlineLvl w:val="1"/>
    </w:pPr>
    <w:rPr>
      <w:rFonts w:asciiTheme="minorHAnsi" w:eastAsiaTheme="majorEastAsia" w:hAnsiTheme="minorHAnsi" w:cstheme="majorBidi"/>
      <w:b/>
      <w:bCs/>
      <w:caps/>
      <w:color w:val="009966" w:themeColor="accent1"/>
      <w:sz w:val="26"/>
      <w:szCs w:val="26"/>
    </w:rPr>
  </w:style>
  <w:style w:type="paragraph" w:styleId="Heading3">
    <w:name w:val="heading 3"/>
    <w:basedOn w:val="Normal"/>
    <w:next w:val="Normal"/>
    <w:link w:val="Heading3Char"/>
    <w:uiPriority w:val="9"/>
    <w:unhideWhenUsed/>
    <w:qFormat/>
    <w:rsid w:val="008C186A"/>
    <w:pPr>
      <w:keepNext/>
      <w:keepLines/>
      <w:spacing w:before="200" w:after="0"/>
      <w:outlineLvl w:val="2"/>
    </w:pPr>
    <w:rPr>
      <w:rFonts w:eastAsiaTheme="majorEastAsia" w:cstheme="majorBidi"/>
      <w:bCs/>
      <w:color w:val="056046"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3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31D"/>
    <w:rPr>
      <w:rFonts w:ascii="Tahoma" w:hAnsi="Tahoma" w:cs="Tahoma"/>
      <w:sz w:val="16"/>
      <w:szCs w:val="16"/>
    </w:rPr>
  </w:style>
  <w:style w:type="paragraph" w:styleId="Header">
    <w:name w:val="header"/>
    <w:basedOn w:val="Normal"/>
    <w:link w:val="HeaderChar"/>
    <w:uiPriority w:val="99"/>
    <w:unhideWhenUsed/>
    <w:rsid w:val="007A6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6CE"/>
  </w:style>
  <w:style w:type="paragraph" w:styleId="Footer">
    <w:name w:val="footer"/>
    <w:basedOn w:val="Normal"/>
    <w:link w:val="FooterChar"/>
    <w:uiPriority w:val="99"/>
    <w:unhideWhenUsed/>
    <w:rsid w:val="007A6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6CE"/>
  </w:style>
  <w:style w:type="paragraph" w:styleId="ListParagraph">
    <w:name w:val="List Paragraph"/>
    <w:basedOn w:val="Normal"/>
    <w:uiPriority w:val="34"/>
    <w:qFormat/>
    <w:rsid w:val="00AC00C8"/>
    <w:pPr>
      <w:ind w:left="720"/>
      <w:contextualSpacing/>
    </w:pPr>
  </w:style>
  <w:style w:type="character" w:customStyle="1" w:styleId="Heading1Char">
    <w:name w:val="Heading 1 Char"/>
    <w:basedOn w:val="DefaultParagraphFont"/>
    <w:link w:val="Heading1"/>
    <w:uiPriority w:val="9"/>
    <w:rsid w:val="008C186A"/>
    <w:rPr>
      <w:rFonts w:ascii="Century Gothic" w:eastAsiaTheme="majorEastAsia" w:hAnsi="Century Gothic" w:cstheme="majorBidi"/>
      <w:b/>
      <w:bCs/>
      <w:color w:val="056046" w:themeColor="accent4"/>
      <w:sz w:val="28"/>
      <w:szCs w:val="28"/>
    </w:rPr>
  </w:style>
  <w:style w:type="character" w:customStyle="1" w:styleId="Heading2Char">
    <w:name w:val="Heading 2 Char"/>
    <w:basedOn w:val="DefaultParagraphFont"/>
    <w:link w:val="Heading2"/>
    <w:uiPriority w:val="9"/>
    <w:rsid w:val="00B73E27"/>
    <w:rPr>
      <w:rFonts w:eastAsiaTheme="majorEastAsia" w:cstheme="majorBidi"/>
      <w:b/>
      <w:bCs/>
      <w:caps/>
      <w:color w:val="009966" w:themeColor="accent1"/>
      <w:sz w:val="26"/>
      <w:szCs w:val="26"/>
    </w:rPr>
  </w:style>
  <w:style w:type="table" w:styleId="TableGrid">
    <w:name w:val="Table Grid"/>
    <w:basedOn w:val="TableNormal"/>
    <w:uiPriority w:val="59"/>
    <w:rsid w:val="00654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1">
    <w:name w:val="Medium List 1 Accent 1"/>
    <w:basedOn w:val="TableNormal"/>
    <w:uiPriority w:val="65"/>
    <w:rsid w:val="0065496C"/>
    <w:pPr>
      <w:spacing w:after="0" w:line="240" w:lineRule="auto"/>
    </w:pPr>
    <w:rPr>
      <w:color w:val="000000" w:themeColor="text1"/>
    </w:rPr>
    <w:tblPr>
      <w:tblStyleRowBandSize w:val="1"/>
      <w:tblStyleColBandSize w:val="1"/>
      <w:tblBorders>
        <w:top w:val="single" w:sz="8" w:space="0" w:color="009966" w:themeColor="accent1"/>
        <w:bottom w:val="single" w:sz="8" w:space="0" w:color="009966" w:themeColor="accent1"/>
      </w:tblBorders>
    </w:tblPr>
    <w:tblStylePr w:type="firstRow">
      <w:rPr>
        <w:rFonts w:asciiTheme="majorHAnsi" w:eastAsiaTheme="majorEastAsia" w:hAnsiTheme="majorHAnsi" w:cstheme="majorBidi"/>
      </w:rPr>
      <w:tblPr/>
      <w:tcPr>
        <w:tcBorders>
          <w:top w:val="nil"/>
          <w:bottom w:val="single" w:sz="8" w:space="0" w:color="009966" w:themeColor="accent1"/>
        </w:tcBorders>
      </w:tcPr>
    </w:tblStylePr>
    <w:tblStylePr w:type="lastRow">
      <w:rPr>
        <w:b/>
        <w:bCs/>
        <w:color w:val="3F3F3F" w:themeColor="text2"/>
      </w:rPr>
      <w:tblPr/>
      <w:tcPr>
        <w:tcBorders>
          <w:top w:val="single" w:sz="8" w:space="0" w:color="009966" w:themeColor="accent1"/>
          <w:bottom w:val="single" w:sz="8" w:space="0" w:color="009966" w:themeColor="accent1"/>
        </w:tcBorders>
      </w:tcPr>
    </w:tblStylePr>
    <w:tblStylePr w:type="firstCol">
      <w:rPr>
        <w:b/>
        <w:bCs/>
      </w:rPr>
    </w:tblStylePr>
    <w:tblStylePr w:type="lastCol">
      <w:rPr>
        <w:b/>
        <w:bCs/>
      </w:rPr>
      <w:tblPr/>
      <w:tcPr>
        <w:tcBorders>
          <w:top w:val="single" w:sz="8" w:space="0" w:color="009966" w:themeColor="accent1"/>
          <w:bottom w:val="single" w:sz="8" w:space="0" w:color="009966" w:themeColor="accent1"/>
        </w:tcBorders>
      </w:tcPr>
    </w:tblStylePr>
    <w:tblStylePr w:type="band1Vert">
      <w:tblPr/>
      <w:tcPr>
        <w:shd w:val="clear" w:color="auto" w:fill="A6FFE1" w:themeFill="accent1" w:themeFillTint="3F"/>
      </w:tcPr>
    </w:tblStylePr>
    <w:tblStylePr w:type="band1Horz">
      <w:tblPr/>
      <w:tcPr>
        <w:shd w:val="clear" w:color="auto" w:fill="A6FFE1" w:themeFill="accent1" w:themeFillTint="3F"/>
      </w:tcPr>
    </w:tblStylePr>
  </w:style>
  <w:style w:type="paragraph" w:styleId="FootnoteText">
    <w:name w:val="footnote text"/>
    <w:basedOn w:val="Normal"/>
    <w:link w:val="FootnoteTextChar"/>
    <w:uiPriority w:val="99"/>
    <w:semiHidden/>
    <w:unhideWhenUsed/>
    <w:rsid w:val="00BB7D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7D1D"/>
    <w:rPr>
      <w:sz w:val="20"/>
      <w:szCs w:val="20"/>
    </w:rPr>
  </w:style>
  <w:style w:type="character" w:styleId="FootnoteReference">
    <w:name w:val="footnote reference"/>
    <w:basedOn w:val="DefaultParagraphFont"/>
    <w:uiPriority w:val="99"/>
    <w:semiHidden/>
    <w:unhideWhenUsed/>
    <w:rsid w:val="00BB7D1D"/>
    <w:rPr>
      <w:vertAlign w:val="superscript"/>
    </w:rPr>
  </w:style>
  <w:style w:type="character" w:styleId="Hyperlink">
    <w:name w:val="Hyperlink"/>
    <w:basedOn w:val="DefaultParagraphFont"/>
    <w:uiPriority w:val="99"/>
    <w:unhideWhenUsed/>
    <w:rsid w:val="00BB7D1D"/>
    <w:rPr>
      <w:color w:val="86DBDB" w:themeColor="hyperlink"/>
      <w:u w:val="single"/>
    </w:rPr>
  </w:style>
  <w:style w:type="paragraph" w:styleId="TOCHeading">
    <w:name w:val="TOC Heading"/>
    <w:basedOn w:val="Heading1"/>
    <w:next w:val="Normal"/>
    <w:uiPriority w:val="39"/>
    <w:semiHidden/>
    <w:unhideWhenUsed/>
    <w:qFormat/>
    <w:rsid w:val="00817BAD"/>
    <w:pPr>
      <w:outlineLvl w:val="9"/>
    </w:pPr>
    <w:rPr>
      <w:lang w:val="en-US" w:eastAsia="ja-JP"/>
    </w:rPr>
  </w:style>
  <w:style w:type="paragraph" w:styleId="TOC1">
    <w:name w:val="toc 1"/>
    <w:basedOn w:val="Normal"/>
    <w:next w:val="Normal"/>
    <w:autoRedefine/>
    <w:uiPriority w:val="39"/>
    <w:unhideWhenUsed/>
    <w:rsid w:val="00817BAD"/>
    <w:pPr>
      <w:spacing w:after="100"/>
    </w:pPr>
  </w:style>
  <w:style w:type="paragraph" w:styleId="TOC2">
    <w:name w:val="toc 2"/>
    <w:basedOn w:val="Normal"/>
    <w:next w:val="Normal"/>
    <w:autoRedefine/>
    <w:uiPriority w:val="39"/>
    <w:unhideWhenUsed/>
    <w:rsid w:val="00817BAD"/>
    <w:pPr>
      <w:spacing w:after="100"/>
      <w:ind w:left="220"/>
    </w:pPr>
  </w:style>
  <w:style w:type="paragraph" w:customStyle="1" w:styleId="Default">
    <w:name w:val="Default"/>
    <w:rsid w:val="00D74EF8"/>
    <w:pPr>
      <w:autoSpaceDE w:val="0"/>
      <w:autoSpaceDN w:val="0"/>
      <w:adjustRightInd w:val="0"/>
      <w:spacing w:after="0" w:line="240" w:lineRule="auto"/>
    </w:pPr>
    <w:rPr>
      <w:rFonts w:ascii="Book Antiqua" w:hAnsi="Book Antiqua" w:cs="Book Antiqua"/>
      <w:color w:val="000000"/>
      <w:sz w:val="24"/>
      <w:szCs w:val="24"/>
    </w:rPr>
  </w:style>
  <w:style w:type="character" w:customStyle="1" w:styleId="Heading3Char">
    <w:name w:val="Heading 3 Char"/>
    <w:basedOn w:val="DefaultParagraphFont"/>
    <w:link w:val="Heading3"/>
    <w:uiPriority w:val="9"/>
    <w:rsid w:val="008C186A"/>
    <w:rPr>
      <w:rFonts w:eastAsiaTheme="majorEastAsia" w:cstheme="majorBidi"/>
      <w:bCs/>
      <w:color w:val="056046" w:themeColor="accent4"/>
    </w:rPr>
  </w:style>
  <w:style w:type="paragraph" w:styleId="TOC3">
    <w:name w:val="toc 3"/>
    <w:basedOn w:val="Normal"/>
    <w:next w:val="Normal"/>
    <w:autoRedefine/>
    <w:uiPriority w:val="39"/>
    <w:unhideWhenUsed/>
    <w:rsid w:val="00942474"/>
    <w:pPr>
      <w:spacing w:after="100"/>
      <w:ind w:left="440"/>
    </w:pPr>
  </w:style>
  <w:style w:type="table" w:styleId="MediumShading1-Accent1">
    <w:name w:val="Medium Shading 1 Accent 1"/>
    <w:basedOn w:val="TableNormal"/>
    <w:uiPriority w:val="63"/>
    <w:rsid w:val="007B6B1F"/>
    <w:pPr>
      <w:spacing w:after="0" w:line="240" w:lineRule="auto"/>
    </w:pPr>
    <w:tblPr>
      <w:tblStyleRowBandSize w:val="1"/>
      <w:tblStyleColBandSize w:val="1"/>
      <w:tblBorders>
        <w:top w:val="single" w:sz="8" w:space="0" w:color="00F2A1" w:themeColor="accent1" w:themeTint="BF"/>
        <w:left w:val="single" w:sz="8" w:space="0" w:color="00F2A1" w:themeColor="accent1" w:themeTint="BF"/>
        <w:bottom w:val="single" w:sz="8" w:space="0" w:color="00F2A1" w:themeColor="accent1" w:themeTint="BF"/>
        <w:right w:val="single" w:sz="8" w:space="0" w:color="00F2A1" w:themeColor="accent1" w:themeTint="BF"/>
        <w:insideH w:val="single" w:sz="8" w:space="0" w:color="00F2A1" w:themeColor="accent1" w:themeTint="BF"/>
      </w:tblBorders>
    </w:tblPr>
    <w:tblStylePr w:type="firstRow">
      <w:pPr>
        <w:spacing w:before="0" w:after="0" w:line="240" w:lineRule="auto"/>
      </w:pPr>
      <w:rPr>
        <w:b/>
        <w:bCs/>
        <w:color w:val="FFFFFF" w:themeColor="background1"/>
      </w:rPr>
      <w:tblPr/>
      <w:tcPr>
        <w:tcBorders>
          <w:top w:val="single" w:sz="8" w:space="0" w:color="00F2A1" w:themeColor="accent1" w:themeTint="BF"/>
          <w:left w:val="single" w:sz="8" w:space="0" w:color="00F2A1" w:themeColor="accent1" w:themeTint="BF"/>
          <w:bottom w:val="single" w:sz="8" w:space="0" w:color="00F2A1" w:themeColor="accent1" w:themeTint="BF"/>
          <w:right w:val="single" w:sz="8" w:space="0" w:color="00F2A1" w:themeColor="accent1" w:themeTint="BF"/>
          <w:insideH w:val="nil"/>
          <w:insideV w:val="nil"/>
        </w:tcBorders>
        <w:shd w:val="clear" w:color="auto" w:fill="009966" w:themeFill="accent1"/>
      </w:tcPr>
    </w:tblStylePr>
    <w:tblStylePr w:type="lastRow">
      <w:pPr>
        <w:spacing w:before="0" w:after="0" w:line="240" w:lineRule="auto"/>
      </w:pPr>
      <w:rPr>
        <w:b/>
        <w:bCs/>
      </w:rPr>
      <w:tblPr/>
      <w:tcPr>
        <w:tcBorders>
          <w:top w:val="double" w:sz="6" w:space="0" w:color="00F2A1" w:themeColor="accent1" w:themeTint="BF"/>
          <w:left w:val="single" w:sz="8" w:space="0" w:color="00F2A1" w:themeColor="accent1" w:themeTint="BF"/>
          <w:bottom w:val="single" w:sz="8" w:space="0" w:color="00F2A1" w:themeColor="accent1" w:themeTint="BF"/>
          <w:right w:val="single" w:sz="8" w:space="0" w:color="00F2A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FFE1" w:themeFill="accent1" w:themeFillTint="3F"/>
      </w:tcPr>
    </w:tblStylePr>
    <w:tblStylePr w:type="band1Horz">
      <w:tblPr/>
      <w:tcPr>
        <w:tcBorders>
          <w:insideH w:val="nil"/>
          <w:insideV w:val="nil"/>
        </w:tcBorders>
        <w:shd w:val="clear" w:color="auto" w:fill="A6FFE1"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CF28AC"/>
    <w:pPr>
      <w:spacing w:before="100" w:beforeAutospacing="1" w:after="100" w:afterAutospacing="1" w:line="240" w:lineRule="auto"/>
    </w:pPr>
    <w:rPr>
      <w:rFonts w:ascii="Times New Roman" w:eastAsia="Times New Roman" w:hAnsi="Times New Roman" w:cs="Times New Roman"/>
      <w:szCs w:val="24"/>
      <w:lang w:val="en-US"/>
    </w:rPr>
  </w:style>
  <w:style w:type="character" w:styleId="Strong">
    <w:name w:val="Strong"/>
    <w:basedOn w:val="DefaultParagraphFont"/>
    <w:uiPriority w:val="22"/>
    <w:qFormat/>
    <w:rsid w:val="00CF28AC"/>
    <w:rPr>
      <w:b/>
      <w:bCs/>
    </w:rPr>
  </w:style>
  <w:style w:type="table" w:styleId="TableGridLight">
    <w:name w:val="Grid Table Light"/>
    <w:basedOn w:val="TableNormal"/>
    <w:uiPriority w:val="40"/>
    <w:rsid w:val="007E23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4E4A10"/>
    <w:rPr>
      <w:color w:val="FFCC33" w:themeColor="followedHyperlink"/>
      <w:u w:val="single"/>
    </w:rPr>
  </w:style>
  <w:style w:type="character" w:styleId="CommentReference">
    <w:name w:val="annotation reference"/>
    <w:basedOn w:val="DefaultParagraphFont"/>
    <w:uiPriority w:val="99"/>
    <w:semiHidden/>
    <w:unhideWhenUsed/>
    <w:rsid w:val="00747869"/>
    <w:rPr>
      <w:sz w:val="16"/>
      <w:szCs w:val="16"/>
    </w:rPr>
  </w:style>
  <w:style w:type="paragraph" w:styleId="CommentText">
    <w:name w:val="annotation text"/>
    <w:basedOn w:val="Normal"/>
    <w:link w:val="CommentTextChar"/>
    <w:uiPriority w:val="99"/>
    <w:semiHidden/>
    <w:unhideWhenUsed/>
    <w:rsid w:val="00747869"/>
    <w:pPr>
      <w:spacing w:line="240" w:lineRule="auto"/>
    </w:pPr>
    <w:rPr>
      <w:sz w:val="20"/>
      <w:szCs w:val="20"/>
    </w:rPr>
  </w:style>
  <w:style w:type="character" w:customStyle="1" w:styleId="CommentTextChar">
    <w:name w:val="Comment Text Char"/>
    <w:basedOn w:val="DefaultParagraphFont"/>
    <w:link w:val="CommentText"/>
    <w:uiPriority w:val="99"/>
    <w:semiHidden/>
    <w:rsid w:val="00747869"/>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747869"/>
    <w:rPr>
      <w:b/>
      <w:bCs/>
    </w:rPr>
  </w:style>
  <w:style w:type="character" w:customStyle="1" w:styleId="CommentSubjectChar">
    <w:name w:val="Comment Subject Char"/>
    <w:basedOn w:val="CommentTextChar"/>
    <w:link w:val="CommentSubject"/>
    <w:uiPriority w:val="99"/>
    <w:semiHidden/>
    <w:rsid w:val="00747869"/>
    <w:rPr>
      <w:rFonts w:ascii="Calibri Light" w:hAnsi="Calibri Light"/>
      <w:b/>
      <w:bCs/>
      <w:sz w:val="20"/>
      <w:szCs w:val="20"/>
    </w:rPr>
  </w:style>
  <w:style w:type="paragraph" w:styleId="NoSpacing">
    <w:name w:val="No Spacing"/>
    <w:uiPriority w:val="1"/>
    <w:qFormat/>
    <w:rsid w:val="00555C9D"/>
    <w:pPr>
      <w:spacing w:after="0" w:line="240" w:lineRule="auto"/>
    </w:pPr>
    <w:rPr>
      <w:rFonts w:ascii="Calibri Light" w:hAnsi="Calibri Ligh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09404">
      <w:bodyDiv w:val="1"/>
      <w:marLeft w:val="0"/>
      <w:marRight w:val="0"/>
      <w:marTop w:val="0"/>
      <w:marBottom w:val="0"/>
      <w:divBdr>
        <w:top w:val="none" w:sz="0" w:space="0" w:color="auto"/>
        <w:left w:val="none" w:sz="0" w:space="0" w:color="auto"/>
        <w:bottom w:val="none" w:sz="0" w:space="0" w:color="auto"/>
        <w:right w:val="none" w:sz="0" w:space="0" w:color="auto"/>
      </w:divBdr>
    </w:div>
    <w:div w:id="1058163615">
      <w:bodyDiv w:val="1"/>
      <w:marLeft w:val="0"/>
      <w:marRight w:val="0"/>
      <w:marTop w:val="0"/>
      <w:marBottom w:val="0"/>
      <w:divBdr>
        <w:top w:val="none" w:sz="0" w:space="0" w:color="auto"/>
        <w:left w:val="none" w:sz="0" w:space="0" w:color="auto"/>
        <w:bottom w:val="none" w:sz="0" w:space="0" w:color="auto"/>
        <w:right w:val="none" w:sz="0" w:space="0" w:color="auto"/>
      </w:divBdr>
      <w:divsChild>
        <w:div w:id="277759052">
          <w:marLeft w:val="0"/>
          <w:marRight w:val="0"/>
          <w:marTop w:val="0"/>
          <w:marBottom w:val="0"/>
          <w:divBdr>
            <w:top w:val="none" w:sz="0" w:space="0" w:color="auto"/>
            <w:left w:val="none" w:sz="0" w:space="0" w:color="auto"/>
            <w:bottom w:val="none" w:sz="0" w:space="0" w:color="auto"/>
            <w:right w:val="none" w:sz="0" w:space="0" w:color="auto"/>
          </w:divBdr>
          <w:divsChild>
            <w:div w:id="250164261">
              <w:marLeft w:val="0"/>
              <w:marRight w:val="0"/>
              <w:marTop w:val="0"/>
              <w:marBottom w:val="0"/>
              <w:divBdr>
                <w:top w:val="none" w:sz="0" w:space="0" w:color="auto"/>
                <w:left w:val="none" w:sz="0" w:space="0" w:color="auto"/>
                <w:bottom w:val="none" w:sz="0" w:space="0" w:color="auto"/>
                <w:right w:val="none" w:sz="0" w:space="0" w:color="auto"/>
              </w:divBdr>
              <w:divsChild>
                <w:div w:id="1432235015">
                  <w:marLeft w:val="0"/>
                  <w:marRight w:val="0"/>
                  <w:marTop w:val="195"/>
                  <w:marBottom w:val="0"/>
                  <w:divBdr>
                    <w:top w:val="none" w:sz="0" w:space="0" w:color="auto"/>
                    <w:left w:val="none" w:sz="0" w:space="0" w:color="auto"/>
                    <w:bottom w:val="none" w:sz="0" w:space="0" w:color="auto"/>
                    <w:right w:val="none" w:sz="0" w:space="0" w:color="auto"/>
                  </w:divBdr>
                  <w:divsChild>
                    <w:div w:id="38869863">
                      <w:marLeft w:val="0"/>
                      <w:marRight w:val="0"/>
                      <w:marTop w:val="0"/>
                      <w:marBottom w:val="180"/>
                      <w:divBdr>
                        <w:top w:val="none" w:sz="0" w:space="0" w:color="auto"/>
                        <w:left w:val="none" w:sz="0" w:space="0" w:color="auto"/>
                        <w:bottom w:val="none" w:sz="0" w:space="0" w:color="auto"/>
                        <w:right w:val="none" w:sz="0" w:space="0" w:color="auto"/>
                      </w:divBdr>
                      <w:divsChild>
                        <w:div w:id="157501488">
                          <w:marLeft w:val="0"/>
                          <w:marRight w:val="0"/>
                          <w:marTop w:val="0"/>
                          <w:marBottom w:val="0"/>
                          <w:divBdr>
                            <w:top w:val="none" w:sz="0" w:space="0" w:color="auto"/>
                            <w:left w:val="none" w:sz="0" w:space="0" w:color="auto"/>
                            <w:bottom w:val="none" w:sz="0" w:space="0" w:color="auto"/>
                            <w:right w:val="none" w:sz="0" w:space="0" w:color="auto"/>
                          </w:divBdr>
                          <w:divsChild>
                            <w:div w:id="341203971">
                              <w:marLeft w:val="0"/>
                              <w:marRight w:val="0"/>
                              <w:marTop w:val="0"/>
                              <w:marBottom w:val="0"/>
                              <w:divBdr>
                                <w:top w:val="none" w:sz="0" w:space="0" w:color="auto"/>
                                <w:left w:val="none" w:sz="0" w:space="0" w:color="auto"/>
                                <w:bottom w:val="none" w:sz="0" w:space="0" w:color="auto"/>
                                <w:right w:val="none" w:sz="0" w:space="0" w:color="auto"/>
                              </w:divBdr>
                              <w:divsChild>
                                <w:div w:id="392315459">
                                  <w:marLeft w:val="0"/>
                                  <w:marRight w:val="0"/>
                                  <w:marTop w:val="0"/>
                                  <w:marBottom w:val="0"/>
                                  <w:divBdr>
                                    <w:top w:val="none" w:sz="0" w:space="0" w:color="auto"/>
                                    <w:left w:val="none" w:sz="0" w:space="0" w:color="auto"/>
                                    <w:bottom w:val="none" w:sz="0" w:space="0" w:color="auto"/>
                                    <w:right w:val="none" w:sz="0" w:space="0" w:color="auto"/>
                                  </w:divBdr>
                                  <w:divsChild>
                                    <w:div w:id="830943846">
                                      <w:marLeft w:val="0"/>
                                      <w:marRight w:val="0"/>
                                      <w:marTop w:val="0"/>
                                      <w:marBottom w:val="0"/>
                                      <w:divBdr>
                                        <w:top w:val="none" w:sz="0" w:space="0" w:color="auto"/>
                                        <w:left w:val="none" w:sz="0" w:space="0" w:color="auto"/>
                                        <w:bottom w:val="none" w:sz="0" w:space="0" w:color="auto"/>
                                        <w:right w:val="none" w:sz="0" w:space="0" w:color="auto"/>
                                      </w:divBdr>
                                      <w:divsChild>
                                        <w:div w:id="1530533163">
                                          <w:marLeft w:val="0"/>
                                          <w:marRight w:val="0"/>
                                          <w:marTop w:val="0"/>
                                          <w:marBottom w:val="0"/>
                                          <w:divBdr>
                                            <w:top w:val="none" w:sz="0" w:space="0" w:color="auto"/>
                                            <w:left w:val="none" w:sz="0" w:space="0" w:color="auto"/>
                                            <w:bottom w:val="none" w:sz="0" w:space="0" w:color="auto"/>
                                            <w:right w:val="none" w:sz="0" w:space="0" w:color="auto"/>
                                          </w:divBdr>
                                          <w:divsChild>
                                            <w:div w:id="1358769574">
                                              <w:marLeft w:val="0"/>
                                              <w:marRight w:val="0"/>
                                              <w:marTop w:val="0"/>
                                              <w:marBottom w:val="0"/>
                                              <w:divBdr>
                                                <w:top w:val="none" w:sz="0" w:space="0" w:color="auto"/>
                                                <w:left w:val="none" w:sz="0" w:space="0" w:color="auto"/>
                                                <w:bottom w:val="none" w:sz="0" w:space="0" w:color="auto"/>
                                                <w:right w:val="none" w:sz="0" w:space="0" w:color="auto"/>
                                              </w:divBdr>
                                              <w:divsChild>
                                                <w:div w:id="10314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096898">
      <w:bodyDiv w:val="1"/>
      <w:marLeft w:val="0"/>
      <w:marRight w:val="0"/>
      <w:marTop w:val="0"/>
      <w:marBottom w:val="0"/>
      <w:divBdr>
        <w:top w:val="none" w:sz="0" w:space="0" w:color="auto"/>
        <w:left w:val="none" w:sz="0" w:space="0" w:color="auto"/>
        <w:bottom w:val="none" w:sz="0" w:space="0" w:color="auto"/>
        <w:right w:val="none" w:sz="0" w:space="0" w:color="auto"/>
      </w:divBdr>
      <w:divsChild>
        <w:div w:id="1467509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ppt/media/image65.svg"/><Relationship Id="rId26" Type="http://schemas.openxmlformats.org/officeDocument/2006/relationships/hyperlink" Target="https://www.ipfcc.org/"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s://www.greatplacetowork.com/resources/blog/the-difference-between-debate-discussion-and-dialogue" TargetMode="External"/><Relationship Id="rId33"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ppt/media/image63.svg"/><Relationship Id="rId20" Type="http://schemas.openxmlformats.org/officeDocument/2006/relationships/image" Target="../ppt/media/image67.svg"/><Relationship Id="rId29" Type="http://schemas.openxmlformats.org/officeDocument/2006/relationships/hyperlink" Target="https://ontariocaregiver.ca/authentic-engagement-and-co-design-are-the-key-ingredients-to-meaningful-chan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mailto:leah.hodgson@algomaoht.ca" TargetMode="External"/><Relationship Id="rId5"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hyperlink" Target="https://www.oha.com/quality-safety-and-patient-and-family-centred-care/patient-and-family-engagement"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mailto:leah.hodgson@algomaoht.ca" TargetMode="External"/><Relationship Id="rId4" Type="http://schemas.openxmlformats.org/officeDocument/2006/relationships/settings" Target="settings.xml"/><Relationship Id="rId9" Type="http://schemas.openxmlformats.org/officeDocument/2006/relationships/image" Target="media/image2.wmf"/><Relationship Id="rId22" Type="http://schemas.openxmlformats.org/officeDocument/2006/relationships/image" Target="../ppt/media/image69.svg"/><Relationship Id="rId27" Type="http://schemas.openxmlformats.org/officeDocument/2006/relationships/hyperlink" Target="https://www.hqontario.ca/Patient-Partnering/Patient-Partnering-Framework" TargetMode="External"/><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Algoma OHT">
      <a:dk1>
        <a:sysClr val="windowText" lastClr="000000"/>
      </a:dk1>
      <a:lt1>
        <a:sysClr val="window" lastClr="FFFFFF"/>
      </a:lt1>
      <a:dk2>
        <a:srgbClr val="3F3F3F"/>
      </a:dk2>
      <a:lt2>
        <a:srgbClr val="F2F2F2"/>
      </a:lt2>
      <a:accent1>
        <a:srgbClr val="009966"/>
      </a:accent1>
      <a:accent2>
        <a:srgbClr val="9CEE8C"/>
      </a:accent2>
      <a:accent3>
        <a:srgbClr val="86DBDB"/>
      </a:accent3>
      <a:accent4>
        <a:srgbClr val="056046"/>
      </a:accent4>
      <a:accent5>
        <a:srgbClr val="05475E"/>
      </a:accent5>
      <a:accent6>
        <a:srgbClr val="E1F9DC"/>
      </a:accent6>
      <a:hlink>
        <a:srgbClr val="86DBDB"/>
      </a:hlink>
      <a:folHlink>
        <a:srgbClr val="FFCC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{76237C19-464D-4DA8-9F78-B272CCAF06B0}</b:Guid>
    <b:URL>http://www.ipfcc.org/pdf/CoreConcepts.pdf</b:URL>
    <b:RefOrder>1</b:RefOrder>
  </b:Source>
</b:Sources>
</file>

<file path=customXml/itemProps1.xml><?xml version="1.0" encoding="utf-8"?>
<ds:datastoreItem xmlns:ds="http://schemas.openxmlformats.org/officeDocument/2006/customXml" ds:itemID="{FC77A7A9-AC4E-44D5-9AEB-A97801D29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Pages>
  <Words>1787</Words>
  <Characters>10188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Sault Area Hospital</Company>
  <LinksUpToDate>false</LinksUpToDate>
  <CharactersWithSpaces>11952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Tenhagen, Laura</dc:creator>
  <cp:keywords/>
  <dc:description/>
  <cp:lastModifiedBy>OHT - Leah Hodgson</cp:lastModifiedBy>
  <cp:revision>13</cp:revision>
  <cp:lastPrinted>2022-04-01T19:39:00Z</cp:lastPrinted>
  <dcterms:created xsi:type="dcterms:W3CDTF">2022-03-04T13:37:00Z</dcterms:created>
  <dcterms:modified xsi:type="dcterms:W3CDTF">2022-04-04T21:27:00Z</dcterms:modified>
</cp:coreProperties>
</file>